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0FBF780E" w:rsidR="00144E3E" w:rsidRDefault="00944B2E" w:rsidP="00180D69">
      <w:pPr>
        <w:pStyle w:val="TitoloDocumento"/>
        <w:ind w:right="566"/>
        <w:rPr>
          <w:sz w:val="60"/>
          <w:szCs w:val="60"/>
        </w:rPr>
      </w:pPr>
      <w:r w:rsidRPr="002050D7">
        <w:rPr>
          <w:bCs/>
          <w:caps/>
          <w:noProof/>
          <w:lang w:eastAsia="it-IT"/>
        </w:rPr>
        <w:drawing>
          <wp:anchor distT="0" distB="0" distL="114300" distR="114300" simplePos="0" relativeHeight="251656704" behindDoc="1" locked="0" layoutInCell="1" allowOverlap="1" wp14:anchorId="629DCAF1" wp14:editId="65C62779">
            <wp:simplePos x="0" y="0"/>
            <wp:positionH relativeFrom="column">
              <wp:posOffset>-806450</wp:posOffset>
            </wp:positionH>
            <wp:positionV relativeFrom="paragraph">
              <wp:posOffset>565785</wp:posOffset>
            </wp:positionV>
            <wp:extent cx="6984000" cy="7992000"/>
            <wp:effectExtent l="0" t="0" r="7620" b="952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4000" cy="79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55680" behindDoc="1" locked="0" layoutInCell="1" allowOverlap="1" wp14:anchorId="00D53DD3" wp14:editId="4F1AC092">
                <wp:simplePos x="0" y="0"/>
                <wp:positionH relativeFrom="column">
                  <wp:posOffset>-801977</wp:posOffset>
                </wp:positionH>
                <wp:positionV relativeFrom="paragraph">
                  <wp:posOffset>-476714</wp:posOffset>
                </wp:positionV>
                <wp:extent cx="311169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311169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8422E" id="Rettangolo 3" o:spid="_x0000_s1026" style="position:absolute;margin-left:-63.15pt;margin-top:-37.55pt;width:245pt;height:80.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5875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741A3A3C" w:rsidR="009D4EA8" w:rsidRPr="00EE3C78" w:rsidRDefault="00EE3C78" w:rsidP="00B96B24">
                            <w:pPr>
                              <w:pStyle w:val="TipoDocumento"/>
                            </w:pPr>
                            <w:r>
                              <w:t>documento</w:t>
                            </w:r>
                            <w:r w:rsidR="009E649C">
                              <w:t xml:space="preserve"> </w:t>
                            </w:r>
                            <w:r w:rsidR="00580CFD">
                              <w:t>di ricerca</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5875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741A3A3C" w:rsidR="009D4EA8" w:rsidRPr="00EE3C78" w:rsidRDefault="00EE3C78" w:rsidP="00B96B24">
                      <w:pPr>
                        <w:pStyle w:val="TipoDocumento"/>
                      </w:pPr>
                      <w:r>
                        <w:t>documento</w:t>
                      </w:r>
                      <w:r w:rsidR="009E649C">
                        <w:t xml:space="preserve"> </w:t>
                      </w:r>
                      <w:r w:rsidR="00580CFD">
                        <w:t>di ricerca</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0800" behindDoc="0" locked="0" layoutInCell="1" allowOverlap="1" wp14:anchorId="6D7F1B5D" wp14:editId="4E406A97">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483A8DEF" w14:textId="19D07714" w:rsidR="009D4EA8" w:rsidRDefault="00C23652" w:rsidP="00AA6D76">
      <w:pPr>
        <w:pStyle w:val="TitoloDocumento"/>
        <w:ind w:right="566"/>
        <w:jc w:val="left"/>
        <w:rPr>
          <w:sz w:val="52"/>
          <w:szCs w:val="52"/>
        </w:rPr>
      </w:pPr>
      <w:bookmarkStart w:id="0" w:name="_Hlk129181804"/>
      <w:r>
        <w:rPr>
          <w:sz w:val="52"/>
          <w:szCs w:val="52"/>
        </w:rPr>
        <w:t xml:space="preserve">ALLEGATO </w:t>
      </w:r>
      <w:r w:rsidR="00F35D12">
        <w:rPr>
          <w:sz w:val="52"/>
          <w:szCs w:val="52"/>
        </w:rPr>
        <w:t>6</w:t>
      </w:r>
      <w:r>
        <w:rPr>
          <w:sz w:val="52"/>
          <w:szCs w:val="52"/>
        </w:rPr>
        <w:t xml:space="preserve">: </w:t>
      </w:r>
      <w:r w:rsidR="00977B56">
        <w:rPr>
          <w:sz w:val="52"/>
          <w:szCs w:val="52"/>
        </w:rPr>
        <w:t>PARERE DEBITI FUORI BILANCIO – ART.</w:t>
      </w:r>
      <w:r w:rsidR="00AA6D76">
        <w:rPr>
          <w:sz w:val="52"/>
          <w:szCs w:val="52"/>
        </w:rPr>
        <w:t xml:space="preserve"> </w:t>
      </w:r>
      <w:r w:rsidR="00977B56">
        <w:rPr>
          <w:sz w:val="52"/>
          <w:szCs w:val="52"/>
        </w:rPr>
        <w:t>194 CO.</w:t>
      </w:r>
      <w:r w:rsidR="00AA6D76">
        <w:rPr>
          <w:sz w:val="52"/>
          <w:szCs w:val="52"/>
        </w:rPr>
        <w:t xml:space="preserve"> </w:t>
      </w:r>
      <w:r w:rsidR="00977B56">
        <w:rPr>
          <w:sz w:val="52"/>
          <w:szCs w:val="52"/>
        </w:rPr>
        <w:t xml:space="preserve">1 LETT. </w:t>
      </w:r>
      <w:r w:rsidR="005E28D8">
        <w:rPr>
          <w:sz w:val="52"/>
          <w:szCs w:val="52"/>
        </w:rPr>
        <w:t>E</w:t>
      </w:r>
      <w:r w:rsidR="00977B56">
        <w:rPr>
          <w:sz w:val="52"/>
          <w:szCs w:val="52"/>
        </w:rPr>
        <w:t>)</w:t>
      </w:r>
    </w:p>
    <w:bookmarkEnd w:id="0"/>
    <w:p w14:paraId="2F952FFA" w14:textId="48C5EFB1"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61824" behindDoc="0" locked="0" layoutInCell="1" allowOverlap="1" wp14:anchorId="19658D3A" wp14:editId="670B7748">
                <wp:simplePos x="0" y="0"/>
                <wp:positionH relativeFrom="column">
                  <wp:posOffset>11025</wp:posOffset>
                </wp:positionH>
                <wp:positionV relativeFrom="paragraph">
                  <wp:posOffset>445770</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35.1pt;width:1in;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p>
    <w:p w14:paraId="3822A429" w14:textId="172123E3" w:rsidR="00A72F9D" w:rsidRPr="003C7877" w:rsidRDefault="00651B0B" w:rsidP="00A72F9D">
      <w:pPr>
        <w:rPr>
          <w:i/>
          <w:iCs/>
          <w:color w:val="FFFFFF" w:themeColor="background1"/>
        </w:rPr>
      </w:pPr>
      <w:r>
        <w:rPr>
          <w:noProof/>
          <w:lang w:eastAsia="it-IT"/>
        </w:rPr>
        <mc:AlternateContent>
          <mc:Choice Requires="wps">
            <w:drawing>
              <wp:anchor distT="0" distB="0" distL="114300" distR="114300" simplePos="0" relativeHeight="251653632" behindDoc="0" locked="0" layoutInCell="1" allowOverlap="1" wp14:anchorId="6D648412" wp14:editId="3B6D0137">
                <wp:simplePos x="0" y="0"/>
                <wp:positionH relativeFrom="column">
                  <wp:posOffset>106045</wp:posOffset>
                </wp:positionH>
                <wp:positionV relativeFrom="page">
                  <wp:posOffset>8171815</wp:posOffset>
                </wp:positionV>
                <wp:extent cx="179959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29" type="#_x0000_t202" style="position:absolute;left:0;text-align:left;margin-left:8.35pt;margin-top:643.45pt;width:141.7pt;height:18.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OIxdl0yAgAAXQQAAA4AAAAAAAAAAAAA&#10;AAAALgIAAGRycy9lMm9Eb2MueG1sUEsBAi0AFAAGAAgAAAAhAJAKq6PiAAAADAEAAA8AAAAAAAAA&#10;AAAAAAAAjAQAAGRycy9kb3ducmV2LnhtbFBLBQYAAAAABAAEAPMAAACbBQ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r>
        <w:rPr>
          <w:noProof/>
          <w:lang w:eastAsia="it-IT"/>
        </w:rPr>
        <mc:AlternateContent>
          <mc:Choice Requires="wps">
            <w:drawing>
              <wp:anchor distT="0" distB="0" distL="114300" distR="114300" simplePos="0" relativeHeight="251838464" behindDoc="0" locked="0" layoutInCell="1" allowOverlap="1" wp14:anchorId="03F8DD21" wp14:editId="03F9D6D0">
                <wp:simplePos x="0" y="0"/>
                <wp:positionH relativeFrom="column">
                  <wp:posOffset>2177415</wp:posOffset>
                </wp:positionH>
                <wp:positionV relativeFrom="page">
                  <wp:posOffset>8180543</wp:posOffset>
                </wp:positionV>
                <wp:extent cx="1799590" cy="233045"/>
                <wp:effectExtent l="0" t="0" r="0" b="0"/>
                <wp:wrapNone/>
                <wp:docPr id="1648920617" name="Casella di testo 164892061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1D7A382E" w14:textId="77777777" w:rsidR="00651B0B" w:rsidRPr="00B96B24" w:rsidRDefault="00651B0B" w:rsidP="00651B0B">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8DD21" id="Casella di testo 1648920617" o:spid="_x0000_s1030" type="#_x0000_t202" style="position:absolute;left:0;text-align:left;margin-left:171.45pt;margin-top:644.15pt;width:141.7pt;height:18.3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1K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" fillcolor="white [3212]" stroked="f" strokeweight=".5pt">
                <v:textbox>
                  <w:txbxContent>
                    <w:p w14:paraId="1D7A382E" w14:textId="77777777" w:rsidR="00651B0B" w:rsidRPr="00B96B24" w:rsidRDefault="00651B0B" w:rsidP="00651B0B">
                      <w:pPr>
                        <w:pStyle w:val="TipoDocumento"/>
                      </w:pPr>
                      <w:r>
                        <w:t>Consiglieri Delegati</w:t>
                      </w:r>
                    </w:p>
                  </w:txbxContent>
                </v:textbox>
                <w10:wrap anchory="page"/>
              </v:shape>
            </w:pict>
          </mc:Fallback>
        </mc:AlternateContent>
      </w:r>
      <w:r>
        <w:rPr>
          <w:noProof/>
          <w:lang w:eastAsia="it-IT"/>
        </w:rPr>
        <mc:AlternateContent>
          <mc:Choice Requires="wps">
            <w:drawing>
              <wp:anchor distT="0" distB="0" distL="114300" distR="114300" simplePos="0" relativeHeight="251651584" behindDoc="0" locked="0" layoutInCell="1" allowOverlap="1" wp14:anchorId="21DB5312" wp14:editId="3176EF46">
                <wp:simplePos x="0" y="0"/>
                <wp:positionH relativeFrom="column">
                  <wp:posOffset>107950</wp:posOffset>
                </wp:positionH>
                <wp:positionV relativeFrom="page">
                  <wp:posOffset>8436610</wp:posOffset>
                </wp:positionV>
                <wp:extent cx="1809115" cy="1801495"/>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8.5pt;margin-top:664.3pt;width:142.45pt;height:14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K6/urM+AgAAfwQA&#10;AA4AAAAAAAAAAAAAAAAALgIAAGRycy9lMm9Eb2MueG1sUEsBAi0AFAAGAAgAAAAhAADI7MPiAAAA&#10;DAEAAA8AAAAAAAAAAAAAAAAAmAQAAGRycy9kb3ducmV2LnhtbFBLBQYAAAAABAAEAPMAAACnBQAA&#10;AAA=&#10;" fillcolor="black [3213]" stroked="f" strokeweight=".5pt">
                <v:fill opacity="9766f"/>
                <v:textbo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Pr>
          <w:noProof/>
          <w:lang w:eastAsia="it-IT"/>
        </w:rPr>
        <mc:AlternateContent>
          <mc:Choice Requires="wps">
            <w:drawing>
              <wp:anchor distT="0" distB="0" distL="114300" distR="114300" simplePos="0" relativeHeight="251836416" behindDoc="0" locked="0" layoutInCell="1" allowOverlap="1" wp14:anchorId="3D720804" wp14:editId="3AC62027">
                <wp:simplePos x="0" y="0"/>
                <wp:positionH relativeFrom="column">
                  <wp:posOffset>2167255</wp:posOffset>
                </wp:positionH>
                <wp:positionV relativeFrom="page">
                  <wp:posOffset>8433908</wp:posOffset>
                </wp:positionV>
                <wp:extent cx="1809115" cy="1801495"/>
                <wp:effectExtent l="0" t="0" r="635" b="8255"/>
                <wp:wrapNone/>
                <wp:docPr id="1670246509" name="Casella di testo 167024650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20804" id="Casella di testo 1670246509" o:spid="_x0000_s1032" type="#_x0000_t202" style="position:absolute;left:0;text-align:left;margin-left:170.65pt;margin-top:664.1pt;width:142.45pt;height:141.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sXPgIAAH8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" fillcolor="black [3213]" stroked="f" strokeweight=".5pt">
                <v:fill opacity="9766f"/>
                <v:textbo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v:textbox>
                <w10:wrap anchory="page"/>
              </v:shape>
            </w:pict>
          </mc:Fallback>
        </mc:AlternateContent>
      </w:r>
      <w:r w:rsidR="00A72F9D" w:rsidRPr="003C7877">
        <w:rPr>
          <w:i/>
          <w:iCs/>
          <w:noProof/>
          <w:color w:val="FFFFFF" w:themeColor="background1"/>
          <w:lang w:eastAsia="it-IT"/>
        </w:rPr>
        <mc:AlternateContent>
          <mc:Choice Requires="wps">
            <w:drawing>
              <wp:anchor distT="0" distB="0" distL="114300" distR="114300" simplePos="0" relativeHeight="251841536" behindDoc="0" locked="0" layoutInCell="1" allowOverlap="1" wp14:anchorId="665091D5" wp14:editId="280F1B23">
                <wp:simplePos x="0" y="0"/>
                <wp:positionH relativeFrom="column">
                  <wp:posOffset>106045</wp:posOffset>
                </wp:positionH>
                <wp:positionV relativeFrom="page">
                  <wp:posOffset>8171815</wp:posOffset>
                </wp:positionV>
                <wp:extent cx="1799590" cy="233045"/>
                <wp:effectExtent l="0" t="0" r="0" b="0"/>
                <wp:wrapNone/>
                <wp:docPr id="615513920" name="Casella di testo 615513920"/>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2F028F07" w14:textId="77777777" w:rsidR="00A72F9D" w:rsidRPr="00B96B24" w:rsidRDefault="00A72F9D" w:rsidP="00A72F9D">
                            <w:pPr>
                              <w:pStyle w:val="TipoDocumento"/>
                              <w:spacing w:after="0"/>
                            </w:pPr>
                            <w:r>
                              <w:t>Aree di delega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091D5" id="Casella di testo 615513920" o:spid="_x0000_s1033" type="#_x0000_t202" style="position:absolute;left:0;text-align:left;margin-left:8.35pt;margin-top:643.45pt;width:141.7pt;height:18.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MQH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np/nncD1RFpcNA5xFu+VNjrivnwwhxaAsdDm4dnXKQGvAtOO0p24H7+7XusR6UwS0mDFiup/7Fn&#10;TlCivxnUcNIfjaInUzAa3w8wcLeZzW3G7OsFIAF9fFCWp22sD/q8lQ7qN3wN83grppjheHdJeXDn&#10;YBE66+N74mI+T2XoQ8vCyqwtj+CR8qjFa/vGnD0JFlDqJzjbkRXvdOtq40kD830AqZKokemO15MA&#10;6OFki9N7i4/kNk5V13+F2S8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HmwxAcyAgAAXQQAAA4AAAAAAAAAAAAA&#10;AAAALgIAAGRycy9lMm9Eb2MueG1sUEsBAi0AFAAGAAgAAAAhAJAKq6PiAAAADAEAAA8AAAAAAAAA&#10;AAAAAAAAjAQAAGRycy9kb3ducmV2LnhtbFBLBQYAAAAABAAEAPMAAACbBQAAAAA=&#10;" fillcolor="white [3212]" stroked="f" strokeweight=".5pt">
                <v:textbox>
                  <w:txbxContent>
                    <w:p w14:paraId="2F028F07" w14:textId="77777777" w:rsidR="00A72F9D" w:rsidRPr="00B96B24" w:rsidRDefault="00A72F9D" w:rsidP="00A72F9D">
                      <w:pPr>
                        <w:pStyle w:val="TipoDocumento"/>
                        <w:spacing w:after="0"/>
                      </w:pPr>
                      <w:r>
                        <w:t>Aree di delega CNDCEC</w:t>
                      </w:r>
                    </w:p>
                  </w:txbxContent>
                </v:textbox>
                <w10:wrap anchory="page"/>
              </v:shape>
            </w:pict>
          </mc:Fallback>
        </mc:AlternateContent>
      </w:r>
      <w:r w:rsidR="00A72F9D" w:rsidRPr="003C7877">
        <w:rPr>
          <w:i/>
          <w:iCs/>
          <w:noProof/>
          <w:color w:val="FFFFFF" w:themeColor="background1"/>
          <w:lang w:eastAsia="it-IT"/>
        </w:rPr>
        <mc:AlternateContent>
          <mc:Choice Requires="wps">
            <w:drawing>
              <wp:anchor distT="0" distB="0" distL="114300" distR="114300" simplePos="0" relativeHeight="251844608" behindDoc="0" locked="0" layoutInCell="1" allowOverlap="1" wp14:anchorId="219780FB" wp14:editId="4C3BD89A">
                <wp:simplePos x="0" y="0"/>
                <wp:positionH relativeFrom="column">
                  <wp:posOffset>2177415</wp:posOffset>
                </wp:positionH>
                <wp:positionV relativeFrom="page">
                  <wp:posOffset>8180543</wp:posOffset>
                </wp:positionV>
                <wp:extent cx="1799590" cy="233045"/>
                <wp:effectExtent l="0" t="0" r="0" b="0"/>
                <wp:wrapNone/>
                <wp:docPr id="534523058" name="Casella di testo 53452305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7BDEA1E9" w14:textId="77777777" w:rsidR="00A72F9D" w:rsidRPr="00B96B24" w:rsidRDefault="00A72F9D" w:rsidP="00A72F9D">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780FB" id="Casella di testo 534523058" o:spid="_x0000_s1034" type="#_x0000_t202" style="position:absolute;left:0;text-align:left;margin-left:171.45pt;margin-top:644.15pt;width:141.7pt;height:18.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" fillcolor="white [3212]" stroked="f" strokeweight=".5pt">
                <v:textbox>
                  <w:txbxContent>
                    <w:p w14:paraId="7BDEA1E9" w14:textId="77777777" w:rsidR="00A72F9D" w:rsidRPr="00B96B24" w:rsidRDefault="00A72F9D" w:rsidP="00A72F9D">
                      <w:pPr>
                        <w:pStyle w:val="TipoDocumento"/>
                      </w:pPr>
                      <w:r>
                        <w:t>Consiglieri Delegati</w:t>
                      </w:r>
                    </w:p>
                  </w:txbxContent>
                </v:textbox>
                <w10:wrap anchory="page"/>
              </v:shape>
            </w:pict>
          </mc:Fallback>
        </mc:AlternateContent>
      </w:r>
      <w:r w:rsidR="00A72F9D" w:rsidRPr="003C7877">
        <w:rPr>
          <w:i/>
          <w:iCs/>
          <w:noProof/>
          <w:color w:val="FFFFFF" w:themeColor="background1"/>
          <w:lang w:eastAsia="it-IT"/>
        </w:rPr>
        <mc:AlternateContent>
          <mc:Choice Requires="wps">
            <w:drawing>
              <wp:anchor distT="0" distB="0" distL="114300" distR="114300" simplePos="0" relativeHeight="251840512" behindDoc="0" locked="0" layoutInCell="1" allowOverlap="1" wp14:anchorId="2EF1675C" wp14:editId="7E16FEF9">
                <wp:simplePos x="0" y="0"/>
                <wp:positionH relativeFrom="column">
                  <wp:posOffset>107950</wp:posOffset>
                </wp:positionH>
                <wp:positionV relativeFrom="page">
                  <wp:posOffset>8436610</wp:posOffset>
                </wp:positionV>
                <wp:extent cx="1809115" cy="1801495"/>
                <wp:effectExtent l="0" t="0" r="635" b="8255"/>
                <wp:wrapNone/>
                <wp:docPr id="317131829" name="Casella di testo 31713182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5400D857" w14:textId="77777777" w:rsidR="00A72F9D" w:rsidRDefault="00A72F9D" w:rsidP="00A72F9D">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1675C" id="Casella di testo 317131829" o:spid="_x0000_s1035" type="#_x0000_t202" style="position:absolute;left:0;text-align:left;margin-left:8.5pt;margin-top:664.3pt;width:142.45pt;height:141.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q5MPwIAAH8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" fillcolor="black [3213]" stroked="f" strokeweight=".5pt">
                <v:fill opacity="9766f"/>
                <v:textbox>
                  <w:txbxContent>
                    <w:p w14:paraId="5400D857" w14:textId="77777777" w:rsidR="00A72F9D" w:rsidRDefault="00A72F9D" w:rsidP="00A72F9D">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A72F9D" w:rsidRPr="003C7877">
        <w:rPr>
          <w:i/>
          <w:iCs/>
          <w:noProof/>
          <w:color w:val="FFFFFF" w:themeColor="background1"/>
          <w:lang w:eastAsia="it-IT"/>
        </w:rPr>
        <mc:AlternateContent>
          <mc:Choice Requires="wps">
            <w:drawing>
              <wp:anchor distT="0" distB="0" distL="114300" distR="114300" simplePos="0" relativeHeight="251843584" behindDoc="0" locked="0" layoutInCell="1" allowOverlap="1" wp14:anchorId="53408C65" wp14:editId="6E56D4EE">
                <wp:simplePos x="0" y="0"/>
                <wp:positionH relativeFrom="column">
                  <wp:posOffset>2167255</wp:posOffset>
                </wp:positionH>
                <wp:positionV relativeFrom="page">
                  <wp:posOffset>8433908</wp:posOffset>
                </wp:positionV>
                <wp:extent cx="1809115" cy="1801495"/>
                <wp:effectExtent l="0" t="0" r="635" b="8255"/>
                <wp:wrapNone/>
                <wp:docPr id="830327659" name="Casella di testo 83032765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07C9110C" w14:textId="77777777" w:rsidR="00A72F9D" w:rsidRDefault="00A72F9D" w:rsidP="00A72F9D">
                            <w:pPr>
                              <w:pStyle w:val="Copertina-Autori"/>
                              <w:jc w:val="left"/>
                              <w:rPr>
                                <w:sz w:val="22"/>
                                <w:szCs w:val="22"/>
                              </w:rPr>
                            </w:pPr>
                            <w:r>
                              <w:rPr>
                                <w:sz w:val="22"/>
                                <w:szCs w:val="22"/>
                              </w:rPr>
                              <w:t>Cristina Bertinelli</w:t>
                            </w:r>
                          </w:p>
                          <w:p w14:paraId="479FA51E" w14:textId="77777777" w:rsidR="00A72F9D" w:rsidRPr="00B96B24" w:rsidRDefault="00A72F9D" w:rsidP="00A72F9D">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08C65" id="Casella di testo 830327659" o:spid="_x0000_s1036" type="#_x0000_t202" style="position:absolute;left:0;text-align:left;margin-left:170.65pt;margin-top:664.1pt;width:142.45pt;height:141.8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" fillcolor="black [3213]" stroked="f" strokeweight=".5pt">
                <v:fill opacity="9766f"/>
                <v:textbox>
                  <w:txbxContent>
                    <w:p w14:paraId="07C9110C" w14:textId="77777777" w:rsidR="00A72F9D" w:rsidRDefault="00A72F9D" w:rsidP="00A72F9D">
                      <w:pPr>
                        <w:pStyle w:val="Copertina-Autori"/>
                        <w:jc w:val="left"/>
                        <w:rPr>
                          <w:sz w:val="22"/>
                          <w:szCs w:val="22"/>
                        </w:rPr>
                      </w:pPr>
                      <w:r>
                        <w:rPr>
                          <w:sz w:val="22"/>
                          <w:szCs w:val="22"/>
                        </w:rPr>
                        <w:t>Cristina Bertinelli</w:t>
                      </w:r>
                    </w:p>
                    <w:p w14:paraId="479FA51E" w14:textId="77777777" w:rsidR="00A72F9D" w:rsidRPr="00B96B24" w:rsidRDefault="00A72F9D" w:rsidP="00A72F9D">
                      <w:pPr>
                        <w:pStyle w:val="Copertina-Autori"/>
                        <w:jc w:val="left"/>
                        <w:rPr>
                          <w:sz w:val="22"/>
                          <w:szCs w:val="22"/>
                        </w:rPr>
                      </w:pPr>
                      <w:r>
                        <w:rPr>
                          <w:sz w:val="22"/>
                          <w:szCs w:val="22"/>
                        </w:rPr>
                        <w:t>Giuseppe Venneri</w:t>
                      </w:r>
                    </w:p>
                  </w:txbxContent>
                </v:textbox>
                <w10:wrap anchory="page"/>
              </v:shape>
            </w:pict>
          </mc:Fallback>
        </mc:AlternateContent>
      </w:r>
      <w:r w:rsidR="00A72F9D" w:rsidRPr="003C7877">
        <w:rPr>
          <w:i/>
          <w:iCs/>
          <w:color w:val="FFFFFF" w:themeColor="background1"/>
        </w:rPr>
        <w:t>a cura di:</w:t>
      </w:r>
    </w:p>
    <w:p w14:paraId="240086E6" w14:textId="77777777" w:rsidR="00A72F9D" w:rsidRPr="003C7877" w:rsidRDefault="00A72F9D" w:rsidP="00A72F9D">
      <w:pPr>
        <w:spacing w:before="60"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Giuseppe Munafò </w:t>
      </w:r>
    </w:p>
    <w:p w14:paraId="4343DC67" w14:textId="77777777" w:rsidR="00A72F9D" w:rsidRPr="003C7877" w:rsidRDefault="00A72F9D" w:rsidP="00A72F9D">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Marco Rossi </w:t>
      </w:r>
    </w:p>
    <w:p w14:paraId="1D6B33C3" w14:textId="6D6A74C8" w:rsidR="00A72F9D" w:rsidRPr="003C7877" w:rsidRDefault="00227F64" w:rsidP="00A72F9D">
      <w:pPr>
        <w:spacing w:after="0" w:line="276" w:lineRule="auto"/>
        <w:rPr>
          <w:rFonts w:cstheme="minorHAnsi"/>
          <w:b/>
          <w:bCs/>
          <w:color w:val="FFFFFF" w:themeColor="background1"/>
          <w:sz w:val="24"/>
          <w:szCs w:val="24"/>
        </w:rPr>
      </w:pPr>
      <w:r>
        <w:rPr>
          <w:noProof/>
          <w:lang w:eastAsia="it-IT"/>
        </w:rPr>
        <mc:AlternateContent>
          <mc:Choice Requires="wps">
            <w:drawing>
              <wp:anchor distT="0" distB="0" distL="114300" distR="114300" simplePos="0" relativeHeight="251657728" behindDoc="0" locked="0" layoutInCell="1" allowOverlap="1" wp14:anchorId="587D327D" wp14:editId="591EDA27">
                <wp:simplePos x="0" y="0"/>
                <wp:positionH relativeFrom="column">
                  <wp:posOffset>4834890</wp:posOffset>
                </wp:positionH>
                <wp:positionV relativeFrom="page">
                  <wp:posOffset>9230360</wp:posOffset>
                </wp:positionV>
                <wp:extent cx="1347470" cy="228600"/>
                <wp:effectExtent l="0" t="0" r="5080" b="0"/>
                <wp:wrapNone/>
                <wp:docPr id="20" name="Casella di testo 20"/>
                <wp:cNvGraphicFramePr/>
                <a:graphic xmlns:a="http://schemas.openxmlformats.org/drawingml/2006/main">
                  <a:graphicData uri="http://schemas.microsoft.com/office/word/2010/wordprocessingShape">
                    <wps:wsp>
                      <wps:cNvSpPr txBox="1"/>
                      <wps:spPr>
                        <a:xfrm>
                          <a:off x="0" y="0"/>
                          <a:ext cx="1347470" cy="228600"/>
                        </a:xfrm>
                        <a:prstGeom prst="rect">
                          <a:avLst/>
                        </a:prstGeom>
                        <a:solidFill>
                          <a:schemeClr val="bg1"/>
                        </a:solidFill>
                        <a:ln w="6350">
                          <a:noFill/>
                        </a:ln>
                      </wps:spPr>
                      <wps:txbx>
                        <w:txbxContent>
                          <w:p w14:paraId="6B83BF11" w14:textId="754F5AE6" w:rsidR="00832D7E" w:rsidRPr="00B96B24" w:rsidRDefault="00227F64" w:rsidP="007F67B7">
                            <w:pPr>
                              <w:pStyle w:val="TipoDocumento"/>
                            </w:pPr>
                            <w:r>
                              <w:t>15 marzo</w:t>
                            </w:r>
                            <w:r w:rsidR="007F67B7">
                              <w:t xml:space="preserve"> </w:t>
                            </w:r>
                            <w:r w:rsidR="00832D7E" w:rsidRPr="007F67B7">
                              <w:t>202</w:t>
                            </w:r>
                            <w:r w:rsidR="00304F89" w:rsidRPr="007F67B7">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7" type="#_x0000_t202" style="position:absolute;left:0;text-align:left;margin-left:380.7pt;margin-top:726.8pt;width:106.1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" fillcolor="white [3212]" stroked="f" strokeweight=".5pt">
                <v:textbox>
                  <w:txbxContent>
                    <w:p w14:paraId="6B83BF11" w14:textId="754F5AE6" w:rsidR="00832D7E" w:rsidRPr="00B96B24" w:rsidRDefault="00227F64" w:rsidP="007F67B7">
                      <w:pPr>
                        <w:pStyle w:val="TipoDocumento"/>
                      </w:pPr>
                      <w:r>
                        <w:t>15 marzo</w:t>
                      </w:r>
                      <w:r w:rsidR="007F67B7">
                        <w:t xml:space="preserve"> </w:t>
                      </w:r>
                      <w:r w:rsidR="00832D7E" w:rsidRPr="007F67B7">
                        <w:t>202</w:t>
                      </w:r>
                      <w:r w:rsidR="00304F89" w:rsidRPr="007F67B7">
                        <w:t>4</w:t>
                      </w:r>
                    </w:p>
                  </w:txbxContent>
                </v:textbox>
                <w10:wrap anchory="page"/>
              </v:shape>
            </w:pict>
          </mc:Fallback>
        </mc:AlternateContent>
      </w:r>
      <w:r w:rsidR="00A72F9D" w:rsidRPr="003C7877">
        <w:rPr>
          <w:rFonts w:cstheme="minorHAnsi"/>
          <w:b/>
          <w:bCs/>
          <w:color w:val="FFFFFF" w:themeColor="background1"/>
          <w:sz w:val="24"/>
          <w:szCs w:val="24"/>
        </w:rPr>
        <w:t xml:space="preserve">Tommaso Pazzaglini </w:t>
      </w:r>
    </w:p>
    <w:p w14:paraId="1EB83C3A" w14:textId="77777777" w:rsidR="00281EF7" w:rsidRDefault="00281EF7">
      <w:pPr>
        <w:sectPr w:rsidR="00281EF7" w:rsidSect="00FA71F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pPr>
    </w:p>
    <w:p w14:paraId="5119CCB8" w14:textId="423D7E9F" w:rsidR="00B2197C" w:rsidRPr="00B2197C" w:rsidRDefault="00B2197C" w:rsidP="00AA6D76">
      <w:pPr>
        <w:pBdr>
          <w:top w:val="single" w:sz="24" w:space="12" w:color="C00000"/>
        </w:pBdr>
        <w:spacing w:before="240" w:after="240" w:line="288" w:lineRule="auto"/>
        <w:rPr>
          <w:rFonts w:cstheme="minorHAnsi"/>
          <w:b/>
          <w:bCs/>
          <w:color w:val="C00000"/>
          <w:sz w:val="32"/>
          <w:szCs w:val="28"/>
        </w:rPr>
      </w:pPr>
      <w:r w:rsidRPr="00B2197C">
        <w:rPr>
          <w:rFonts w:cstheme="minorHAnsi"/>
          <w:b/>
          <w:bCs/>
          <w:color w:val="C00000"/>
          <w:sz w:val="32"/>
          <w:szCs w:val="28"/>
        </w:rPr>
        <w:lastRenderedPageBreak/>
        <w:t>Area di delega “</w:t>
      </w:r>
      <w:r>
        <w:rPr>
          <w:rFonts w:cstheme="minorHAnsi"/>
          <w:b/>
          <w:bCs/>
          <w:color w:val="C00000"/>
          <w:sz w:val="32"/>
          <w:szCs w:val="28"/>
        </w:rPr>
        <w:t>Contabilità e revisione degli Enti locali e delle società a partecipazione pubblica”</w:t>
      </w:r>
    </w:p>
    <w:p w14:paraId="7CEB9383" w14:textId="6D750AA9" w:rsidR="007F67B7" w:rsidRPr="00B2197C" w:rsidRDefault="00F8628F" w:rsidP="00783DC4">
      <w:pPr>
        <w:pBdr>
          <w:top w:val="single" w:sz="24" w:space="12" w:color="C00000"/>
        </w:pBdr>
        <w:spacing w:after="120" w:line="288" w:lineRule="auto"/>
        <w:rPr>
          <w:rFonts w:cstheme="minorHAnsi"/>
          <w:color w:val="C00000"/>
          <w:sz w:val="28"/>
          <w:szCs w:val="24"/>
        </w:rPr>
      </w:pPr>
      <w:r w:rsidRPr="00B2197C">
        <w:rPr>
          <w:rFonts w:cstheme="minorHAnsi"/>
          <w:color w:val="C00000"/>
          <w:sz w:val="28"/>
          <w:szCs w:val="24"/>
        </w:rPr>
        <w:t>A cura del</w:t>
      </w:r>
      <w:r w:rsidR="00B254CC" w:rsidRPr="00B2197C">
        <w:rPr>
          <w:rFonts w:cstheme="minorHAnsi"/>
          <w:color w:val="C00000"/>
          <w:sz w:val="28"/>
          <w:szCs w:val="24"/>
        </w:rPr>
        <w:t xml:space="preserve">la </w:t>
      </w:r>
      <w:bookmarkStart w:id="1" w:name="_Hlk132409553"/>
      <w:r w:rsidR="00B254CC" w:rsidRPr="00B2197C">
        <w:rPr>
          <w:rFonts w:cstheme="minorHAnsi"/>
          <w:color w:val="C00000"/>
          <w:sz w:val="28"/>
          <w:szCs w:val="24"/>
        </w:rPr>
        <w:t xml:space="preserve">Commissione di studio </w:t>
      </w:r>
      <w:r w:rsidR="001361DE" w:rsidRPr="00B2197C">
        <w:rPr>
          <w:rFonts w:cstheme="minorHAnsi"/>
          <w:color w:val="C00000"/>
          <w:sz w:val="28"/>
          <w:szCs w:val="24"/>
        </w:rPr>
        <w:t>“</w:t>
      </w:r>
      <w:r w:rsidR="00387396" w:rsidRPr="00B2197C">
        <w:rPr>
          <w:rFonts w:cstheme="minorHAnsi"/>
          <w:color w:val="C00000"/>
          <w:sz w:val="28"/>
          <w:szCs w:val="24"/>
        </w:rPr>
        <w:t>Contabilità e revisione enti locali</w:t>
      </w:r>
      <w:r w:rsidR="00A72F9D">
        <w:rPr>
          <w:rFonts w:cstheme="minorHAnsi"/>
          <w:color w:val="C00000"/>
          <w:sz w:val="28"/>
          <w:szCs w:val="24"/>
        </w:rPr>
        <w:t>”</w:t>
      </w:r>
      <w:r w:rsidR="007F67B7">
        <w:rPr>
          <w:rFonts w:cstheme="minorHAnsi"/>
          <w:color w:val="C00000"/>
          <w:sz w:val="28"/>
          <w:szCs w:val="24"/>
        </w:rPr>
        <w:t xml:space="preserve"> – Gruppo “Revisione economica e finanziaria”</w:t>
      </w:r>
    </w:p>
    <w:bookmarkEnd w:id="1"/>
    <w:p w14:paraId="398C0135" w14:textId="18B0B897" w:rsidR="00F8628F" w:rsidRPr="00877F8C" w:rsidRDefault="00B2197C" w:rsidP="00BC749A">
      <w:pPr>
        <w:spacing w:before="600" w:after="60" w:line="288"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BC749A">
        <w:rPr>
          <w:rFonts w:cstheme="minorHAnsi"/>
          <w:b/>
          <w:bCs/>
          <w:sz w:val="28"/>
          <w:szCs w:val="24"/>
        </w:rPr>
        <w:t>Consiglier</w:t>
      </w:r>
      <w:r>
        <w:rPr>
          <w:rFonts w:cstheme="minorHAnsi"/>
          <w:b/>
          <w:bCs/>
          <w:sz w:val="28"/>
          <w:szCs w:val="24"/>
        </w:rPr>
        <w:t>i</w:t>
      </w:r>
      <w:r w:rsidR="00BC749A">
        <w:rPr>
          <w:rFonts w:cstheme="minorHAnsi"/>
          <w:b/>
          <w:bCs/>
          <w:sz w:val="28"/>
          <w:szCs w:val="24"/>
        </w:rPr>
        <w:t xml:space="preserve"> </w:t>
      </w:r>
      <w:r>
        <w:rPr>
          <w:rFonts w:cstheme="minorHAnsi"/>
          <w:b/>
          <w:bCs/>
          <w:sz w:val="28"/>
          <w:szCs w:val="24"/>
        </w:rPr>
        <w:t xml:space="preserve">CNDCEC </w:t>
      </w:r>
      <w:r w:rsidR="00BC749A">
        <w:rPr>
          <w:rFonts w:cstheme="minorHAnsi"/>
          <w:b/>
          <w:bCs/>
          <w:sz w:val="28"/>
          <w:szCs w:val="24"/>
        </w:rPr>
        <w:t>delegat</w:t>
      </w:r>
      <w:r>
        <w:rPr>
          <w:rFonts w:cstheme="minorHAnsi"/>
          <w:b/>
          <w:bCs/>
          <w:sz w:val="28"/>
          <w:szCs w:val="24"/>
        </w:rPr>
        <w:t>i</w:t>
      </w:r>
    </w:p>
    <w:p w14:paraId="4B171762" w14:textId="36B76B87" w:rsidR="00F8628F" w:rsidRDefault="00387396" w:rsidP="00B2197C">
      <w:pPr>
        <w:spacing w:after="0" w:line="276" w:lineRule="auto"/>
        <w:ind w:left="196"/>
        <w:rPr>
          <w:rFonts w:cstheme="minorHAnsi"/>
          <w:i/>
          <w:iCs/>
          <w:sz w:val="20"/>
          <w:szCs w:val="20"/>
        </w:rPr>
      </w:pPr>
      <w:r>
        <w:rPr>
          <w:rFonts w:cstheme="minorHAnsi"/>
        </w:rPr>
        <w:t>Cristina Bertinelli</w:t>
      </w:r>
    </w:p>
    <w:p w14:paraId="659E0F64" w14:textId="50ACAC8F" w:rsidR="00387396" w:rsidRPr="00E00C42" w:rsidRDefault="00387396" w:rsidP="00B2197C">
      <w:pPr>
        <w:spacing w:after="0" w:line="276" w:lineRule="auto"/>
        <w:ind w:left="196"/>
        <w:rPr>
          <w:rFonts w:cstheme="minorHAnsi"/>
          <w:i/>
          <w:iCs/>
          <w:szCs w:val="22"/>
        </w:rPr>
      </w:pPr>
      <w:r>
        <w:rPr>
          <w:rFonts w:cstheme="minorHAnsi"/>
        </w:rPr>
        <w:t>Giuseppe Venneri</w:t>
      </w:r>
    </w:p>
    <w:p w14:paraId="0650FEF5" w14:textId="7ABE231E" w:rsidR="008578F5" w:rsidRDefault="00B2197C" w:rsidP="00E00C42">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C41127">
        <w:rPr>
          <w:rFonts w:cstheme="minorHAnsi"/>
          <w:b/>
          <w:bCs/>
          <w:sz w:val="28"/>
          <w:szCs w:val="24"/>
        </w:rPr>
        <w:t>Presidente</w:t>
      </w:r>
    </w:p>
    <w:p w14:paraId="40856785" w14:textId="77777777" w:rsidR="007F67B7" w:rsidRDefault="00387396" w:rsidP="007F67B7">
      <w:pPr>
        <w:spacing w:after="0" w:line="276" w:lineRule="auto"/>
        <w:ind w:left="196"/>
        <w:rPr>
          <w:rFonts w:cstheme="minorHAnsi"/>
          <w:b/>
          <w:bCs/>
          <w:sz w:val="28"/>
          <w:szCs w:val="24"/>
        </w:rPr>
      </w:pPr>
      <w:r>
        <w:rPr>
          <w:rFonts w:cstheme="minorHAnsi"/>
        </w:rPr>
        <w:t>Bruno Spagnuolo</w:t>
      </w:r>
      <w:bookmarkStart w:id="2" w:name="_Hlk155186323"/>
    </w:p>
    <w:p w14:paraId="58E12D4F" w14:textId="2B8F5F17" w:rsidR="007F67B7" w:rsidRDefault="007F67B7" w:rsidP="007F67B7">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Coordinatori </w:t>
      </w:r>
    </w:p>
    <w:p w14:paraId="5194214A" w14:textId="77777777" w:rsidR="007F67B7" w:rsidRPr="006A51FD" w:rsidRDefault="007F67B7" w:rsidP="007F67B7">
      <w:pPr>
        <w:spacing w:before="60" w:after="0" w:line="276" w:lineRule="auto"/>
        <w:ind w:left="198"/>
        <w:rPr>
          <w:rFonts w:cstheme="minorHAnsi"/>
        </w:rPr>
      </w:pPr>
      <w:bookmarkStart w:id="3" w:name="_Hlk160017479"/>
      <w:r>
        <w:rPr>
          <w:rFonts w:cstheme="minorHAnsi"/>
        </w:rPr>
        <w:t>Giuseppe Munafò</w:t>
      </w:r>
      <w:r w:rsidRPr="006A51FD">
        <w:rPr>
          <w:rFonts w:cstheme="minorHAnsi"/>
        </w:rPr>
        <w:t xml:space="preserve"> </w:t>
      </w:r>
    </w:p>
    <w:p w14:paraId="3ACDFBCF" w14:textId="77777777" w:rsidR="007F67B7" w:rsidRDefault="007F67B7" w:rsidP="007F67B7">
      <w:pPr>
        <w:spacing w:after="0" w:line="276" w:lineRule="auto"/>
        <w:ind w:left="196"/>
        <w:rPr>
          <w:rFonts w:cstheme="minorHAnsi"/>
        </w:rPr>
      </w:pPr>
      <w:r>
        <w:rPr>
          <w:rFonts w:cstheme="minorHAnsi"/>
        </w:rPr>
        <w:t xml:space="preserve">Marco Rossi </w:t>
      </w:r>
    </w:p>
    <w:bookmarkEnd w:id="3"/>
    <w:p w14:paraId="7FC28B92" w14:textId="77777777" w:rsidR="007F67B7" w:rsidRPr="00B254CC" w:rsidRDefault="007F67B7" w:rsidP="007F67B7">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Componenti</w:t>
      </w:r>
    </w:p>
    <w:p w14:paraId="65714E55" w14:textId="77777777" w:rsidR="007F67B7" w:rsidRDefault="007F67B7" w:rsidP="007F67B7">
      <w:pPr>
        <w:spacing w:after="0" w:line="276" w:lineRule="auto"/>
        <w:ind w:left="196"/>
        <w:rPr>
          <w:rFonts w:cstheme="minorHAnsi"/>
        </w:rPr>
      </w:pPr>
      <w:r>
        <w:rPr>
          <w:rFonts w:cstheme="minorHAnsi"/>
        </w:rPr>
        <w:t xml:space="preserve">Ciro Alabrese </w:t>
      </w:r>
    </w:p>
    <w:p w14:paraId="46D6FB1B" w14:textId="77777777" w:rsidR="007F67B7" w:rsidRDefault="007F67B7" w:rsidP="007F67B7">
      <w:pPr>
        <w:spacing w:after="0" w:line="276" w:lineRule="auto"/>
        <w:ind w:left="196"/>
        <w:rPr>
          <w:rFonts w:cstheme="minorHAnsi"/>
        </w:rPr>
      </w:pPr>
      <w:r>
        <w:rPr>
          <w:rFonts w:cstheme="minorHAnsi"/>
        </w:rPr>
        <w:t xml:space="preserve">Mauro Cernesi </w:t>
      </w:r>
    </w:p>
    <w:p w14:paraId="406C07AF" w14:textId="77777777" w:rsidR="007F67B7" w:rsidRDefault="007F67B7" w:rsidP="007F67B7">
      <w:pPr>
        <w:spacing w:after="0" w:line="276" w:lineRule="auto"/>
        <w:ind w:left="196"/>
        <w:rPr>
          <w:rFonts w:cstheme="minorHAnsi"/>
        </w:rPr>
      </w:pPr>
      <w:r>
        <w:rPr>
          <w:rFonts w:cstheme="minorHAnsi"/>
        </w:rPr>
        <w:t xml:space="preserve">Claudio Chiusano </w:t>
      </w:r>
    </w:p>
    <w:p w14:paraId="0B6FAC5A" w14:textId="77777777" w:rsidR="007F67B7" w:rsidRDefault="007F67B7" w:rsidP="007F67B7">
      <w:pPr>
        <w:spacing w:after="0" w:line="276" w:lineRule="auto"/>
        <w:ind w:left="196"/>
        <w:rPr>
          <w:rFonts w:cstheme="minorHAnsi"/>
        </w:rPr>
      </w:pPr>
      <w:r>
        <w:rPr>
          <w:rFonts w:cstheme="minorHAnsi"/>
        </w:rPr>
        <w:t xml:space="preserve">Pietro Dattilo </w:t>
      </w:r>
    </w:p>
    <w:p w14:paraId="5633C220" w14:textId="77777777" w:rsidR="007F67B7" w:rsidRDefault="007F67B7" w:rsidP="007F67B7">
      <w:pPr>
        <w:spacing w:after="0" w:line="276" w:lineRule="auto"/>
        <w:ind w:left="196"/>
        <w:rPr>
          <w:rFonts w:cstheme="minorHAnsi"/>
        </w:rPr>
      </w:pPr>
      <w:r>
        <w:rPr>
          <w:rFonts w:cstheme="minorHAnsi"/>
        </w:rPr>
        <w:t xml:space="preserve">Paolo De Cesare </w:t>
      </w:r>
    </w:p>
    <w:p w14:paraId="1AAB1FC4" w14:textId="77777777" w:rsidR="007F67B7" w:rsidRDefault="007F67B7" w:rsidP="007F67B7">
      <w:pPr>
        <w:spacing w:after="0" w:line="276" w:lineRule="auto"/>
        <w:ind w:left="196"/>
        <w:rPr>
          <w:rFonts w:cstheme="minorHAnsi"/>
        </w:rPr>
      </w:pPr>
      <w:r>
        <w:rPr>
          <w:rFonts w:cstheme="minorHAnsi"/>
        </w:rPr>
        <w:t xml:space="preserve">Gianfilippo Grosselle </w:t>
      </w:r>
    </w:p>
    <w:p w14:paraId="31EE6963" w14:textId="77777777" w:rsidR="007F67B7" w:rsidRDefault="007F67B7" w:rsidP="007F67B7">
      <w:pPr>
        <w:spacing w:after="0" w:line="276" w:lineRule="auto"/>
        <w:ind w:left="196"/>
        <w:rPr>
          <w:rFonts w:cstheme="minorHAnsi"/>
        </w:rPr>
      </w:pPr>
      <w:r>
        <w:rPr>
          <w:rFonts w:cstheme="minorHAnsi"/>
        </w:rPr>
        <w:t>Enrico Larocca</w:t>
      </w:r>
    </w:p>
    <w:p w14:paraId="224DC3DF" w14:textId="77777777" w:rsidR="007F67B7" w:rsidRDefault="007F67B7" w:rsidP="007F67B7">
      <w:pPr>
        <w:spacing w:after="0" w:line="276" w:lineRule="auto"/>
        <w:ind w:left="196"/>
        <w:rPr>
          <w:rFonts w:cstheme="minorHAnsi"/>
        </w:rPr>
      </w:pPr>
      <w:r>
        <w:rPr>
          <w:rFonts w:cstheme="minorHAnsi"/>
        </w:rPr>
        <w:t xml:space="preserve">Giuseppe Lonero </w:t>
      </w:r>
    </w:p>
    <w:p w14:paraId="1C6011BD" w14:textId="77777777" w:rsidR="007F67B7" w:rsidRDefault="007F67B7" w:rsidP="007F67B7">
      <w:pPr>
        <w:spacing w:after="0" w:line="276" w:lineRule="auto"/>
        <w:ind w:left="196"/>
        <w:rPr>
          <w:rFonts w:cstheme="minorHAnsi"/>
        </w:rPr>
      </w:pPr>
      <w:r>
        <w:rPr>
          <w:rFonts w:cstheme="minorHAnsi"/>
        </w:rPr>
        <w:t xml:space="preserve">Francesco Pagliaro </w:t>
      </w:r>
    </w:p>
    <w:p w14:paraId="33CA1236" w14:textId="77777777" w:rsidR="00A72F9D" w:rsidRDefault="00A72F9D" w:rsidP="00A72F9D">
      <w:pPr>
        <w:spacing w:after="0" w:line="276" w:lineRule="auto"/>
        <w:ind w:left="196"/>
        <w:rPr>
          <w:rFonts w:cstheme="minorHAnsi"/>
        </w:rPr>
      </w:pPr>
      <w:r>
        <w:rPr>
          <w:rFonts w:cstheme="minorHAnsi"/>
        </w:rPr>
        <w:t xml:space="preserve">Tommaso Pazzaglini </w:t>
      </w:r>
    </w:p>
    <w:p w14:paraId="2C953D54" w14:textId="77777777" w:rsidR="007F67B7" w:rsidRDefault="007F67B7" w:rsidP="007F67B7">
      <w:pPr>
        <w:spacing w:after="0" w:line="276" w:lineRule="auto"/>
        <w:ind w:left="196"/>
        <w:rPr>
          <w:rFonts w:cstheme="minorHAnsi"/>
        </w:rPr>
      </w:pPr>
      <w:r>
        <w:rPr>
          <w:rFonts w:cstheme="minorHAnsi"/>
        </w:rPr>
        <w:t>Gregorio Pecoraro</w:t>
      </w:r>
    </w:p>
    <w:p w14:paraId="745E85CC" w14:textId="77777777" w:rsidR="007F67B7" w:rsidRDefault="007F67B7" w:rsidP="007F67B7">
      <w:pPr>
        <w:spacing w:after="0" w:line="276" w:lineRule="auto"/>
        <w:ind w:left="196"/>
        <w:rPr>
          <w:rFonts w:cstheme="minorHAnsi"/>
        </w:rPr>
      </w:pPr>
      <w:r>
        <w:rPr>
          <w:rFonts w:cstheme="minorHAnsi"/>
        </w:rPr>
        <w:t>Vito Antonello Ricci</w:t>
      </w:r>
    </w:p>
    <w:p w14:paraId="693FCB7B" w14:textId="77777777" w:rsidR="007F67B7" w:rsidRDefault="007F67B7" w:rsidP="007F67B7">
      <w:pPr>
        <w:spacing w:after="0" w:line="276" w:lineRule="auto"/>
        <w:ind w:left="196"/>
        <w:rPr>
          <w:rFonts w:cstheme="minorHAnsi"/>
        </w:rPr>
      </w:pPr>
      <w:r>
        <w:rPr>
          <w:rFonts w:cstheme="minorHAnsi"/>
        </w:rPr>
        <w:t>Giuseppe Salvucci</w:t>
      </w:r>
    </w:p>
    <w:p w14:paraId="0F9377AF" w14:textId="77777777" w:rsidR="007F67B7" w:rsidRDefault="007F67B7" w:rsidP="007F67B7">
      <w:pPr>
        <w:tabs>
          <w:tab w:val="center" w:pos="4349"/>
        </w:tabs>
        <w:spacing w:after="0" w:line="276" w:lineRule="auto"/>
        <w:ind w:left="196"/>
        <w:rPr>
          <w:rFonts w:cstheme="minorHAnsi"/>
        </w:rPr>
      </w:pPr>
      <w:r>
        <w:rPr>
          <w:rFonts w:cstheme="minorHAnsi"/>
        </w:rPr>
        <w:t>Antonino Sciacchitano</w:t>
      </w:r>
    </w:p>
    <w:p w14:paraId="5DF9E075" w14:textId="2763305E" w:rsidR="00976DC1" w:rsidRDefault="00B2197C" w:rsidP="00AA6D76">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976DC1">
        <w:rPr>
          <w:rFonts w:cstheme="minorHAnsi"/>
          <w:b/>
          <w:bCs/>
          <w:sz w:val="28"/>
          <w:szCs w:val="24"/>
        </w:rPr>
        <w:t>F</w:t>
      </w:r>
      <w:r w:rsidR="007351A5">
        <w:rPr>
          <w:rFonts w:cstheme="minorHAnsi"/>
          <w:b/>
          <w:bCs/>
          <w:sz w:val="28"/>
          <w:szCs w:val="24"/>
        </w:rPr>
        <w:t xml:space="preserve">ondazione </w:t>
      </w:r>
      <w:r w:rsidR="00976DC1">
        <w:rPr>
          <w:rFonts w:cstheme="minorHAnsi"/>
          <w:b/>
          <w:bCs/>
          <w:sz w:val="28"/>
          <w:szCs w:val="24"/>
        </w:rPr>
        <w:t>N</w:t>
      </w:r>
      <w:r w:rsidR="007351A5">
        <w:rPr>
          <w:rFonts w:cstheme="minorHAnsi"/>
          <w:b/>
          <w:bCs/>
          <w:sz w:val="28"/>
          <w:szCs w:val="24"/>
        </w:rPr>
        <w:t xml:space="preserve">azionale di Ricerca dei </w:t>
      </w:r>
      <w:r w:rsidR="00976DC1">
        <w:rPr>
          <w:rFonts w:cstheme="minorHAnsi"/>
          <w:b/>
          <w:bCs/>
          <w:sz w:val="28"/>
          <w:szCs w:val="24"/>
        </w:rPr>
        <w:t>C</w:t>
      </w:r>
      <w:r w:rsidR="007351A5">
        <w:rPr>
          <w:rFonts w:cstheme="minorHAnsi"/>
          <w:b/>
          <w:bCs/>
          <w:sz w:val="28"/>
          <w:szCs w:val="24"/>
        </w:rPr>
        <w:t>ommercialisti</w:t>
      </w:r>
    </w:p>
    <w:p w14:paraId="331B7DDB" w14:textId="77777777" w:rsidR="00AA6D76" w:rsidRDefault="00AA6D76" w:rsidP="00AA6D76">
      <w:pPr>
        <w:spacing w:after="0" w:line="276" w:lineRule="auto"/>
        <w:ind w:left="196"/>
        <w:rPr>
          <w:rFonts w:cstheme="minorHAnsi"/>
          <w:i/>
          <w:iCs/>
        </w:rPr>
      </w:pPr>
      <w:r>
        <w:rPr>
          <w:rFonts w:cstheme="minorHAnsi"/>
        </w:rPr>
        <w:t xml:space="preserve">Cosimo Damiano Latorre – </w:t>
      </w:r>
      <w:r>
        <w:rPr>
          <w:rFonts w:cstheme="minorHAnsi"/>
          <w:i/>
          <w:iCs/>
        </w:rPr>
        <w:t>Consigliere delegato area “Enti locali”</w:t>
      </w:r>
    </w:p>
    <w:p w14:paraId="40B8081C" w14:textId="77777777" w:rsidR="00AA6D76" w:rsidRDefault="00AA6D76" w:rsidP="00AA6D76">
      <w:pPr>
        <w:spacing w:after="0" w:line="276" w:lineRule="auto"/>
        <w:ind w:left="196"/>
        <w:rPr>
          <w:rFonts w:cstheme="minorHAnsi"/>
          <w:i/>
          <w:iCs/>
        </w:rPr>
      </w:pPr>
      <w:r>
        <w:rPr>
          <w:rFonts w:cstheme="minorHAnsi"/>
        </w:rPr>
        <w:t xml:space="preserve">Andrea Manna – </w:t>
      </w:r>
      <w:r>
        <w:rPr>
          <w:rFonts w:cstheme="minorHAnsi"/>
          <w:i/>
          <w:iCs/>
        </w:rPr>
        <w:t>Consigliere delegato area “Enti locali”</w:t>
      </w:r>
    </w:p>
    <w:p w14:paraId="0A4D992C" w14:textId="056FF9BA" w:rsidR="00976DC1" w:rsidRDefault="00AA6D76" w:rsidP="00AA6D76">
      <w:pPr>
        <w:spacing w:after="0" w:line="276" w:lineRule="auto"/>
        <w:ind w:left="196"/>
        <w:rPr>
          <w:b/>
          <w:bCs/>
          <w:color w:val="C00000"/>
          <w:sz w:val="32"/>
          <w:szCs w:val="28"/>
        </w:rPr>
      </w:pPr>
      <w:r>
        <w:rPr>
          <w:rFonts w:cstheme="minorHAnsi"/>
        </w:rPr>
        <w:t xml:space="preserve">Anna De Toni – </w:t>
      </w:r>
      <w:r>
        <w:rPr>
          <w:rFonts w:cstheme="minorHAnsi"/>
          <w:i/>
          <w:iCs/>
        </w:rPr>
        <w:t>Ricercatrice area “Enti locali”</w:t>
      </w:r>
      <w:bookmarkEnd w:id="2"/>
    </w:p>
    <w:p w14:paraId="4001C845" w14:textId="24A13435" w:rsidR="00F8628F" w:rsidRDefault="00F8628F" w:rsidP="004C5239">
      <w:pPr>
        <w:pBdr>
          <w:top w:val="single" w:sz="36" w:space="12" w:color="C00000"/>
        </w:pBdr>
        <w:rPr>
          <w:b/>
          <w:bCs/>
          <w:color w:val="C00000"/>
          <w:sz w:val="32"/>
          <w:szCs w:val="28"/>
        </w:rPr>
        <w:sectPr w:rsidR="00F8628F" w:rsidSect="00FA71F5">
          <w:footerReference w:type="default" r:id="rId15"/>
          <w:pgSz w:w="11906" w:h="16838"/>
          <w:pgMar w:top="1985" w:right="1985" w:bottom="1418" w:left="1418" w:header="709" w:footer="499" w:gutter="0"/>
          <w:pgNumType w:start="1"/>
          <w:cols w:space="708"/>
          <w:docGrid w:linePitch="360"/>
        </w:sectPr>
      </w:pPr>
    </w:p>
    <w:p w14:paraId="2BD0C6A7" w14:textId="7B2D29E0" w:rsidR="00B42696" w:rsidRPr="00B42696" w:rsidRDefault="00601950" w:rsidP="00580CFD">
      <w:pPr>
        <w:pStyle w:val="Titolo1"/>
        <w:numPr>
          <w:ilvl w:val="0"/>
          <w:numId w:val="0"/>
        </w:numPr>
      </w:pPr>
      <w:bookmarkStart w:id="4" w:name="_Toc158103407"/>
      <w:r>
        <w:lastRenderedPageBreak/>
        <w:t xml:space="preserve">Allegato </w:t>
      </w:r>
      <w:r w:rsidR="00B12500">
        <w:t>6</w:t>
      </w:r>
      <w:r>
        <w:t xml:space="preserve"> </w:t>
      </w:r>
      <w:bookmarkStart w:id="5" w:name="_Toc158103408"/>
      <w:bookmarkEnd w:id="4"/>
      <w:r w:rsidR="002E43F3">
        <w:t xml:space="preserve">– </w:t>
      </w:r>
      <w:r w:rsidR="001C18D7">
        <w:t xml:space="preserve">Parere </w:t>
      </w:r>
      <w:bookmarkEnd w:id="5"/>
      <w:r w:rsidR="00F52BC9">
        <w:t xml:space="preserve">in ordine al riconoscimento di debiti fuori bilancio </w:t>
      </w:r>
      <w:r w:rsidR="005E28D8">
        <w:t>in merito all’acquisizione di beni e servizi, in violazione dell’art.191</w:t>
      </w:r>
      <w:r w:rsidR="007F67B7">
        <w:t xml:space="preserve"> commi 1,2 e 3 D.lgs. 267/2000</w:t>
      </w:r>
      <w:r w:rsidR="005E28D8">
        <w:t xml:space="preserve"> </w:t>
      </w:r>
    </w:p>
    <w:p w14:paraId="2963D209" w14:textId="77777777" w:rsidR="00052CB4" w:rsidRPr="00052CB4" w:rsidRDefault="00052CB4" w:rsidP="00052CB4">
      <w:pPr>
        <w:spacing w:line="276" w:lineRule="auto"/>
        <w:jc w:val="center"/>
        <w:rPr>
          <w:rFonts w:ascii="Calibri" w:eastAsia="Calibri" w:hAnsi="Calibri" w:cs="Calibri"/>
          <w:i/>
          <w:iCs/>
          <w:color w:val="auto"/>
          <w:sz w:val="40"/>
          <w:szCs w:val="28"/>
        </w:rPr>
      </w:pPr>
      <w:r w:rsidRPr="00052CB4">
        <w:rPr>
          <w:rFonts w:ascii="Calibri" w:eastAsia="Calibri" w:hAnsi="Calibri" w:cs="Calibri"/>
          <w:i/>
          <w:iCs/>
          <w:color w:val="auto"/>
          <w:sz w:val="40"/>
          <w:szCs w:val="28"/>
        </w:rPr>
        <w:t>Comune di ----</w:t>
      </w:r>
    </w:p>
    <w:p w14:paraId="757D71B7" w14:textId="4D1720B2" w:rsidR="00052CB4" w:rsidRDefault="00052CB4" w:rsidP="00052CB4">
      <w:pPr>
        <w:spacing w:line="276" w:lineRule="auto"/>
        <w:jc w:val="center"/>
        <w:rPr>
          <w:rFonts w:ascii="Calibri" w:eastAsia="Calibri" w:hAnsi="Calibri" w:cs="Calibri"/>
          <w:i/>
          <w:iCs/>
          <w:color w:val="auto"/>
          <w:sz w:val="36"/>
          <w:szCs w:val="24"/>
        </w:rPr>
      </w:pPr>
      <w:r w:rsidRPr="00052CB4">
        <w:rPr>
          <w:rFonts w:ascii="Calibri" w:eastAsia="Calibri" w:hAnsi="Calibri" w:cs="Calibri"/>
          <w:i/>
          <w:iCs/>
          <w:color w:val="auto"/>
          <w:sz w:val="36"/>
          <w:szCs w:val="24"/>
        </w:rPr>
        <w:t>Collegio dei Revisori dei Conti</w:t>
      </w:r>
      <w:r>
        <w:rPr>
          <w:rFonts w:ascii="Calibri" w:eastAsia="Calibri" w:hAnsi="Calibri" w:cs="Calibri"/>
          <w:i/>
          <w:iCs/>
          <w:color w:val="auto"/>
          <w:sz w:val="36"/>
          <w:szCs w:val="24"/>
        </w:rPr>
        <w:t>/Organo di revisione</w:t>
      </w:r>
    </w:p>
    <w:p w14:paraId="31E8C79C" w14:textId="77777777" w:rsidR="005E28D8" w:rsidRPr="00580CFD" w:rsidRDefault="005E28D8" w:rsidP="005E28D8">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b/>
          <w:caps/>
          <w:color w:val="C00000"/>
          <w:sz w:val="36"/>
          <w:szCs w:val="22"/>
        </w:rPr>
      </w:pPr>
      <w:r w:rsidRPr="00580CFD">
        <w:rPr>
          <w:rFonts w:ascii="Calibri" w:eastAsia="Calibri" w:hAnsi="Calibri" w:cs="Calibri"/>
          <w:b/>
          <w:caps/>
          <w:color w:val="C00000"/>
          <w:sz w:val="36"/>
          <w:szCs w:val="22"/>
        </w:rPr>
        <w:t xml:space="preserve">PARERE IN ORDINE AL RICONOSCIMENTO </w:t>
      </w:r>
    </w:p>
    <w:p w14:paraId="4A3E6A3D" w14:textId="77777777" w:rsidR="005E28D8" w:rsidRPr="00580CFD" w:rsidRDefault="005E28D8" w:rsidP="005E28D8">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b/>
          <w:caps/>
          <w:color w:val="C00000"/>
          <w:sz w:val="36"/>
          <w:szCs w:val="22"/>
        </w:rPr>
      </w:pPr>
      <w:r w:rsidRPr="00580CFD">
        <w:rPr>
          <w:rFonts w:ascii="Calibri" w:eastAsia="Calibri" w:hAnsi="Calibri" w:cs="Calibri"/>
          <w:b/>
          <w:caps/>
          <w:color w:val="C00000"/>
          <w:sz w:val="36"/>
          <w:szCs w:val="22"/>
        </w:rPr>
        <w:t xml:space="preserve">DI DEBITI FUORI BILANCIO PER ACQUISTI </w:t>
      </w:r>
    </w:p>
    <w:p w14:paraId="577E7356" w14:textId="77777777" w:rsidR="005E28D8" w:rsidRPr="00580CFD" w:rsidRDefault="005E28D8" w:rsidP="005E28D8">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b/>
          <w:caps/>
          <w:color w:val="C00000"/>
          <w:sz w:val="36"/>
          <w:szCs w:val="22"/>
        </w:rPr>
      </w:pPr>
      <w:r w:rsidRPr="00580CFD">
        <w:rPr>
          <w:rFonts w:ascii="Calibri" w:eastAsia="Calibri" w:hAnsi="Calibri" w:cs="Calibri"/>
          <w:b/>
          <w:caps/>
          <w:color w:val="C00000"/>
          <w:sz w:val="36"/>
          <w:szCs w:val="22"/>
        </w:rPr>
        <w:t xml:space="preserve">DI BENI E SERVIZI IN VIOLAZIONE </w:t>
      </w:r>
    </w:p>
    <w:p w14:paraId="291B8788" w14:textId="77777777" w:rsidR="005E28D8" w:rsidRPr="00580CFD" w:rsidRDefault="005E28D8" w:rsidP="005E28D8">
      <w:pPr>
        <w:pBdr>
          <w:top w:val="single" w:sz="4" w:space="1" w:color="auto"/>
          <w:left w:val="single" w:sz="4" w:space="4" w:color="auto"/>
          <w:bottom w:val="single" w:sz="4" w:space="1" w:color="auto"/>
          <w:right w:val="single" w:sz="4" w:space="4" w:color="auto"/>
        </w:pBdr>
        <w:spacing w:line="276" w:lineRule="auto"/>
        <w:jc w:val="center"/>
        <w:rPr>
          <w:rFonts w:ascii="Calibri" w:eastAsia="Calibri" w:hAnsi="Calibri" w:cs="Calibri"/>
          <w:b/>
          <w:caps/>
          <w:color w:val="C00000"/>
          <w:sz w:val="36"/>
          <w:szCs w:val="22"/>
        </w:rPr>
      </w:pPr>
      <w:r w:rsidRPr="00580CFD">
        <w:rPr>
          <w:rFonts w:ascii="Calibri" w:eastAsia="Calibri" w:hAnsi="Calibri" w:cs="Calibri"/>
          <w:b/>
          <w:caps/>
          <w:color w:val="C00000"/>
          <w:sz w:val="36"/>
          <w:szCs w:val="22"/>
        </w:rPr>
        <w:t>dell’art. 191, commi 1, 2 e 3 del d.lgs. 267/2000</w:t>
      </w:r>
    </w:p>
    <w:p w14:paraId="3244C955" w14:textId="77777777" w:rsidR="005E28D8" w:rsidRPr="00580CFD" w:rsidRDefault="005E28D8" w:rsidP="005E28D8">
      <w:pPr>
        <w:spacing w:line="276" w:lineRule="auto"/>
        <w:jc w:val="center"/>
        <w:rPr>
          <w:rFonts w:ascii="Calibri" w:eastAsia="Calibri" w:hAnsi="Calibri" w:cs="Calibri"/>
          <w:color w:val="auto"/>
          <w:sz w:val="24"/>
          <w:szCs w:val="20"/>
        </w:rPr>
      </w:pPr>
    </w:p>
    <w:p w14:paraId="13ECA157" w14:textId="3BC44B22" w:rsidR="005E28D8" w:rsidRPr="00580CFD" w:rsidRDefault="005E28D8" w:rsidP="005E28D8">
      <w:pPr>
        <w:spacing w:before="120" w:after="0" w:line="360" w:lineRule="auto"/>
        <w:rPr>
          <w:rFonts w:ascii="Calibri" w:eastAsia="Calibri" w:hAnsi="Calibri" w:cs="Calibri"/>
          <w:color w:val="auto"/>
          <w:sz w:val="24"/>
          <w:szCs w:val="24"/>
        </w:rPr>
      </w:pPr>
      <w:r w:rsidRPr="00580CFD">
        <w:rPr>
          <w:rFonts w:ascii="Calibri" w:eastAsia="Calibri" w:hAnsi="Calibri" w:cs="Calibri"/>
          <w:color w:val="auto"/>
          <w:sz w:val="24"/>
          <w:szCs w:val="24"/>
        </w:rPr>
        <w:t xml:space="preserve">Il Collegio dei </w:t>
      </w:r>
      <w:r w:rsidR="007F67B7">
        <w:rPr>
          <w:rFonts w:ascii="Calibri" w:eastAsia="Calibri" w:hAnsi="Calibri" w:cs="Calibri"/>
          <w:color w:val="auto"/>
          <w:sz w:val="24"/>
          <w:szCs w:val="24"/>
        </w:rPr>
        <w:t>R</w:t>
      </w:r>
      <w:r w:rsidRPr="00580CFD">
        <w:rPr>
          <w:rFonts w:ascii="Calibri" w:eastAsia="Calibri" w:hAnsi="Calibri" w:cs="Calibri"/>
          <w:color w:val="auto"/>
          <w:sz w:val="24"/>
          <w:szCs w:val="24"/>
        </w:rPr>
        <w:t>evisori nominato con deliberazione n° _____ del ______per il triennio in corso nelle persone di:</w:t>
      </w:r>
    </w:p>
    <w:p w14:paraId="77F649D0" w14:textId="0527743F" w:rsidR="005E28D8" w:rsidRPr="00580CFD" w:rsidRDefault="005E28D8" w:rsidP="005E28D8">
      <w:pPr>
        <w:numPr>
          <w:ilvl w:val="0"/>
          <w:numId w:val="43"/>
        </w:num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rPr>
        <w:t>______________(Presidente);</w:t>
      </w:r>
    </w:p>
    <w:p w14:paraId="3E7AAE25" w14:textId="090B259E" w:rsidR="005E28D8" w:rsidRPr="00580CFD" w:rsidRDefault="005E28D8" w:rsidP="005E28D8">
      <w:pPr>
        <w:numPr>
          <w:ilvl w:val="0"/>
          <w:numId w:val="43"/>
        </w:num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rPr>
        <w:t>______________ (Componente);</w:t>
      </w:r>
    </w:p>
    <w:p w14:paraId="03778568" w14:textId="0A630D2A" w:rsidR="005E28D8" w:rsidRPr="00580CFD" w:rsidRDefault="005E28D8" w:rsidP="005E28D8">
      <w:pPr>
        <w:numPr>
          <w:ilvl w:val="0"/>
          <w:numId w:val="43"/>
        </w:num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rPr>
        <w:t>______________ (Componente);</w:t>
      </w:r>
    </w:p>
    <w:p w14:paraId="14871383" w14:textId="64AFA1D0" w:rsidR="005E28D8" w:rsidRPr="00580CFD" w:rsidRDefault="005E28D8" w:rsidP="00580CFD">
      <w:p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rPr>
        <w:t>(</w:t>
      </w:r>
      <w:r w:rsidRPr="00580CFD">
        <w:rPr>
          <w:rFonts w:ascii="Calibri" w:eastAsia="Calibri" w:hAnsi="Calibri" w:cs="Calibri"/>
          <w:i/>
          <w:iCs/>
          <w:color w:val="auto"/>
          <w:sz w:val="24"/>
          <w:szCs w:val="24"/>
        </w:rPr>
        <w:t>oppure</w:t>
      </w:r>
      <w:r w:rsidRPr="00580CFD">
        <w:rPr>
          <w:rFonts w:ascii="Calibri" w:eastAsia="Calibri" w:hAnsi="Calibri" w:cs="Calibri"/>
          <w:color w:val="auto"/>
          <w:sz w:val="24"/>
          <w:szCs w:val="24"/>
        </w:rPr>
        <w:t>) L’Organo di revisione nominato con deliberazione n° _____ del ______</w:t>
      </w:r>
    </w:p>
    <w:p w14:paraId="65D82F6E" w14:textId="77777777" w:rsidR="007F67B7" w:rsidRDefault="007F67B7" w:rsidP="005E28D8">
      <w:pPr>
        <w:spacing w:before="120" w:after="0" w:line="360" w:lineRule="auto"/>
        <w:rPr>
          <w:rFonts w:ascii="Calibri" w:eastAsia="Calibri" w:hAnsi="Calibri" w:cs="Calibri"/>
          <w:color w:val="auto"/>
          <w:sz w:val="24"/>
          <w:szCs w:val="24"/>
          <w:lang w:eastAsia="zh-CN"/>
        </w:rPr>
      </w:pPr>
    </w:p>
    <w:p w14:paraId="16CB4999" w14:textId="77777777" w:rsidR="000C556D" w:rsidRDefault="005E28D8" w:rsidP="005E28D8">
      <w:pPr>
        <w:spacing w:before="120" w:after="0" w:line="360" w:lineRule="auto"/>
        <w:rPr>
          <w:rFonts w:ascii="Calibri" w:eastAsia="Calibri" w:hAnsi="Calibri" w:cs="Calibri"/>
          <w:i/>
          <w:iCs/>
          <w:color w:val="auto"/>
          <w:sz w:val="24"/>
          <w:szCs w:val="24"/>
          <w:lang w:eastAsia="zh-CN"/>
        </w:rPr>
      </w:pPr>
      <w:r w:rsidRPr="00580CFD">
        <w:rPr>
          <w:rFonts w:ascii="Calibri" w:eastAsia="Calibri" w:hAnsi="Calibri" w:cs="Calibri"/>
          <w:color w:val="auto"/>
          <w:sz w:val="24"/>
          <w:szCs w:val="24"/>
          <w:lang w:eastAsia="zh-CN"/>
        </w:rPr>
        <w:t xml:space="preserve">riunito per rilasciare il parere di competenza ai sensi dell’art. 239, comma 1 lettera b), n 6, del </w:t>
      </w:r>
      <w:r w:rsidR="00580CFD" w:rsidRPr="00580CFD">
        <w:rPr>
          <w:rFonts w:ascii="Calibri" w:eastAsia="Calibri" w:hAnsi="Calibri" w:cs="Calibri"/>
          <w:color w:val="auto"/>
          <w:sz w:val="24"/>
          <w:szCs w:val="24"/>
          <w:lang w:eastAsia="zh-CN"/>
        </w:rPr>
        <w:t>D.</w:t>
      </w:r>
      <w:r w:rsidR="00580CFD">
        <w:rPr>
          <w:rFonts w:ascii="Calibri" w:eastAsia="Calibri" w:hAnsi="Calibri" w:cs="Calibri"/>
          <w:color w:val="auto"/>
          <w:sz w:val="24"/>
          <w:szCs w:val="24"/>
          <w:lang w:eastAsia="zh-CN"/>
        </w:rPr>
        <w:t>l</w:t>
      </w:r>
      <w:r w:rsidR="00580CFD" w:rsidRPr="00580CFD">
        <w:rPr>
          <w:rFonts w:ascii="Calibri" w:eastAsia="Calibri" w:hAnsi="Calibri" w:cs="Calibri"/>
          <w:color w:val="auto"/>
          <w:sz w:val="24"/>
          <w:szCs w:val="24"/>
          <w:lang w:eastAsia="zh-CN"/>
        </w:rPr>
        <w:t>gs.</w:t>
      </w:r>
      <w:r w:rsidRPr="00580CFD">
        <w:rPr>
          <w:rFonts w:ascii="Calibri" w:eastAsia="Calibri" w:hAnsi="Calibri" w:cs="Calibri"/>
          <w:color w:val="auto"/>
          <w:sz w:val="24"/>
          <w:szCs w:val="24"/>
          <w:lang w:eastAsia="zh-CN"/>
        </w:rPr>
        <w:t xml:space="preserve"> n. 267/2000 in merito alla proposta di deliberazione del Consiglio pervenuta in data </w:t>
      </w:r>
      <w:r w:rsidR="00B12500">
        <w:rPr>
          <w:rFonts w:ascii="Calibri" w:eastAsia="Calibri" w:hAnsi="Calibri" w:cs="Calibri"/>
          <w:color w:val="auto"/>
          <w:sz w:val="24"/>
          <w:szCs w:val="24"/>
          <w:lang w:eastAsia="zh-CN"/>
        </w:rPr>
        <w:t>_______</w:t>
      </w:r>
      <w:r w:rsidRPr="00580CFD">
        <w:rPr>
          <w:rFonts w:ascii="Calibri" w:eastAsia="Calibri" w:hAnsi="Calibri" w:cs="Calibri"/>
          <w:color w:val="auto"/>
          <w:sz w:val="24"/>
          <w:szCs w:val="24"/>
          <w:lang w:eastAsia="zh-CN"/>
        </w:rPr>
        <w:t xml:space="preserve"> avente ad oggetto: “</w:t>
      </w:r>
      <w:r w:rsidRPr="00580CFD">
        <w:rPr>
          <w:rFonts w:ascii="Calibri" w:eastAsia="Calibri" w:hAnsi="Calibri" w:cs="Calibri"/>
          <w:i/>
          <w:iCs/>
          <w:color w:val="auto"/>
          <w:sz w:val="24"/>
          <w:szCs w:val="24"/>
          <w:lang w:eastAsia="zh-CN"/>
        </w:rPr>
        <w:t xml:space="preserve">Riconoscimento debiti fuori bilancio ai sensi dell’art. 194 comma 1 lettera </w:t>
      </w:r>
      <w:r w:rsidR="00B12500">
        <w:rPr>
          <w:rFonts w:ascii="Calibri" w:eastAsia="Calibri" w:hAnsi="Calibri" w:cs="Calibri"/>
          <w:i/>
          <w:iCs/>
          <w:color w:val="auto"/>
          <w:sz w:val="24"/>
          <w:szCs w:val="24"/>
          <w:lang w:eastAsia="zh-CN"/>
        </w:rPr>
        <w:t>e</w:t>
      </w:r>
      <w:r w:rsidRPr="00580CFD">
        <w:rPr>
          <w:rFonts w:ascii="Calibri" w:eastAsia="Calibri" w:hAnsi="Calibri" w:cs="Calibri"/>
          <w:i/>
          <w:iCs/>
          <w:color w:val="auto"/>
          <w:sz w:val="24"/>
          <w:szCs w:val="24"/>
          <w:lang w:eastAsia="zh-CN"/>
        </w:rPr>
        <w:t xml:space="preserve">), D.lgs. 267/2000 e s.m.i. della somma complessiva di Euro _________. per </w:t>
      </w:r>
    </w:p>
    <w:p w14:paraId="32CF5A77" w14:textId="77777777" w:rsidR="000C556D" w:rsidRDefault="000C556D" w:rsidP="005E28D8">
      <w:pPr>
        <w:spacing w:before="120" w:after="0" w:line="360" w:lineRule="auto"/>
        <w:rPr>
          <w:rFonts w:ascii="Calibri" w:eastAsia="Calibri" w:hAnsi="Calibri" w:cs="Calibri"/>
          <w:i/>
          <w:iCs/>
          <w:color w:val="auto"/>
          <w:sz w:val="24"/>
          <w:szCs w:val="24"/>
          <w:lang w:eastAsia="zh-CN"/>
        </w:rPr>
      </w:pPr>
    </w:p>
    <w:p w14:paraId="3E8A390E" w14:textId="77777777" w:rsidR="00220E48" w:rsidRDefault="00220E48" w:rsidP="005E28D8">
      <w:pPr>
        <w:spacing w:before="120" w:after="0" w:line="360" w:lineRule="auto"/>
        <w:rPr>
          <w:rFonts w:ascii="Calibri" w:eastAsia="Calibri" w:hAnsi="Calibri" w:cs="Calibri"/>
          <w:i/>
          <w:iCs/>
          <w:color w:val="auto"/>
          <w:sz w:val="24"/>
          <w:szCs w:val="24"/>
          <w:lang w:eastAsia="zh-CN"/>
        </w:rPr>
      </w:pPr>
    </w:p>
    <w:p w14:paraId="1B459098" w14:textId="57BB944B" w:rsidR="005E28D8" w:rsidRPr="00580CFD" w:rsidRDefault="005E28D8" w:rsidP="005E28D8">
      <w:pPr>
        <w:spacing w:before="120" w:after="0" w:line="360" w:lineRule="auto"/>
        <w:rPr>
          <w:rFonts w:ascii="Calibri" w:eastAsia="Calibri" w:hAnsi="Calibri" w:cs="Calibri"/>
          <w:color w:val="auto"/>
          <w:sz w:val="24"/>
          <w:szCs w:val="24"/>
          <w:lang w:eastAsia="zh-CN"/>
        </w:rPr>
      </w:pPr>
      <w:r w:rsidRPr="00580CFD">
        <w:rPr>
          <w:rFonts w:ascii="Calibri" w:eastAsia="Calibri" w:hAnsi="Calibri" w:cs="Calibri"/>
          <w:i/>
          <w:iCs/>
          <w:color w:val="auto"/>
          <w:sz w:val="24"/>
          <w:szCs w:val="24"/>
          <w:lang w:eastAsia="zh-CN"/>
        </w:rPr>
        <w:lastRenderedPageBreak/>
        <w:t>acquisizione di beni e servizi, in violazione degli obblighi di cui ai commi 1, 2 e 3 dell'articolo 191, nei limiti degli accertati e dimostrati utilità ed arricchimento per l'ente, nell'ambito dell'espletamento di pubbliche funzioni e servizi di competenza</w:t>
      </w:r>
      <w:r w:rsidRPr="00580CFD">
        <w:rPr>
          <w:rFonts w:ascii="Calibri" w:eastAsia="Calibri" w:hAnsi="Calibri" w:cs="Calibri"/>
          <w:color w:val="auto"/>
          <w:sz w:val="24"/>
          <w:szCs w:val="24"/>
          <w:lang w:eastAsia="zh-CN"/>
        </w:rPr>
        <w:t>”</w:t>
      </w:r>
    </w:p>
    <w:p w14:paraId="56C8D855" w14:textId="278F3AED" w:rsidR="005E28D8" w:rsidRPr="00580CFD" w:rsidRDefault="005E28D8" w:rsidP="00580CFD">
      <w:pPr>
        <w:spacing w:before="120" w:after="0" w:line="360" w:lineRule="auto"/>
        <w:jc w:val="center"/>
        <w:rPr>
          <w:rFonts w:ascii="Calibri" w:eastAsia="Calibri" w:hAnsi="Calibri" w:cs="Calibri"/>
          <w:b/>
          <w:bCs/>
          <w:color w:val="auto"/>
          <w:sz w:val="24"/>
          <w:szCs w:val="24"/>
          <w:lang w:eastAsia="zh-CN"/>
        </w:rPr>
      </w:pPr>
      <w:r w:rsidRPr="00580CFD">
        <w:rPr>
          <w:rFonts w:ascii="Calibri" w:eastAsia="Calibri" w:hAnsi="Calibri" w:cs="Calibri"/>
          <w:b/>
          <w:bCs/>
          <w:color w:val="auto"/>
          <w:sz w:val="24"/>
          <w:szCs w:val="24"/>
          <w:lang w:eastAsia="zh-CN"/>
        </w:rPr>
        <w:t>V</w:t>
      </w:r>
      <w:r w:rsidR="007F67B7">
        <w:rPr>
          <w:rFonts w:ascii="Calibri" w:eastAsia="Calibri" w:hAnsi="Calibri" w:cs="Calibri"/>
          <w:b/>
          <w:bCs/>
          <w:color w:val="auto"/>
          <w:sz w:val="24"/>
          <w:szCs w:val="24"/>
          <w:lang w:eastAsia="zh-CN"/>
        </w:rPr>
        <w:t>isti</w:t>
      </w:r>
    </w:p>
    <w:p w14:paraId="722008CC" w14:textId="2819E05E" w:rsidR="005E28D8" w:rsidRPr="00580CFD" w:rsidRDefault="005E28D8" w:rsidP="00580CFD">
      <w:pPr>
        <w:numPr>
          <w:ilvl w:val="0"/>
          <w:numId w:val="45"/>
        </w:numPr>
        <w:spacing w:before="120" w:after="0" w:line="360" w:lineRule="auto"/>
        <w:rPr>
          <w:rFonts w:ascii="Calibri" w:eastAsia="Calibri" w:hAnsi="Calibri" w:cs="Calibri"/>
          <w:b/>
          <w:bCs/>
          <w:color w:val="auto"/>
          <w:sz w:val="24"/>
          <w:szCs w:val="24"/>
          <w:lang w:eastAsia="zh-CN"/>
        </w:rPr>
      </w:pPr>
      <w:r w:rsidRPr="00580CFD">
        <w:rPr>
          <w:rFonts w:ascii="Calibri" w:eastAsia="Calibri" w:hAnsi="Calibri" w:cs="Calibri"/>
          <w:color w:val="auto"/>
          <w:sz w:val="24"/>
          <w:szCs w:val="24"/>
          <w:lang w:eastAsia="zh-CN"/>
        </w:rPr>
        <w:t>l’art. 191</w:t>
      </w:r>
      <w:r w:rsidR="005A59CC">
        <w:rPr>
          <w:rFonts w:ascii="Calibri" w:eastAsia="Calibri" w:hAnsi="Calibri" w:cs="Calibri"/>
          <w:color w:val="auto"/>
          <w:sz w:val="24"/>
          <w:szCs w:val="24"/>
          <w:lang w:eastAsia="zh-CN"/>
        </w:rPr>
        <w:t>, comma 1</w:t>
      </w:r>
      <w:r w:rsidRPr="00580CFD">
        <w:rPr>
          <w:rFonts w:ascii="Calibri" w:eastAsia="Calibri" w:hAnsi="Calibri" w:cs="Calibri"/>
          <w:color w:val="auto"/>
          <w:sz w:val="24"/>
          <w:szCs w:val="24"/>
          <w:lang w:eastAsia="zh-CN"/>
        </w:rPr>
        <w:t xml:space="preserve"> del D.</w:t>
      </w:r>
      <w:r>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gs. n. 267/2000 in forza de</w:t>
      </w:r>
      <w:r w:rsidR="005A59CC">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 xml:space="preserve"> quale </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Gli enti locali possono effettuare spese solo se sussiste l'impegno contabile registrato sul competente programma del bilancio di previsione e l'attestazione della copertura finanziaria di cui all'articolo 153, comma 5. Nel caso di spese riguardanti trasferimenti e contributi ad altre amministrazioni pubbliche, somministrazioni, forniture, appalti e prestazioni professionali, il responsabile del procedimento di spesa comunica al destinatario le informazioni relative all'impegno. La comunicazione dell'avvenuto impegno e della relativa copertura finanziaria, riguardanti le somministrazioni, le forniture e le prestazioni professionali, è effettuata contestualmente all'ordinazione della prestazione con l'avvertenza che la successiva fattura deve essere completata con gli estremi della suddetta comunicazione. Fermo restando quanto disposto al comma 4, il terzo interessato, in mancanza della comunicazione, ha facoltà di non eseguire la prestazione sino a quando i dati non gli vengano comunicati</w:t>
      </w:r>
      <w:r w:rsidR="00104468" w:rsidRPr="00E53A14">
        <w:rPr>
          <w:rFonts w:eastAsia="Garamond" w:cstheme="minorHAnsi"/>
          <w:color w:val="000000"/>
          <w:sz w:val="24"/>
          <w:szCs w:val="24"/>
          <w:lang w:eastAsia="it-IT"/>
        </w:rPr>
        <w:t>»</w:t>
      </w:r>
      <w:r w:rsidRPr="00580CFD">
        <w:rPr>
          <w:rFonts w:ascii="Calibri" w:eastAsia="Calibri" w:hAnsi="Calibri" w:cs="Calibri"/>
          <w:color w:val="auto"/>
          <w:sz w:val="24"/>
          <w:szCs w:val="24"/>
          <w:lang w:eastAsia="zh-CN"/>
        </w:rPr>
        <w:t>;</w:t>
      </w:r>
    </w:p>
    <w:p w14:paraId="51FE64BB" w14:textId="0CC5BFD8" w:rsidR="005E28D8" w:rsidRPr="00580CFD" w:rsidRDefault="005E28D8" w:rsidP="00580CFD">
      <w:pPr>
        <w:numPr>
          <w:ilvl w:val="0"/>
          <w:numId w:val="45"/>
        </w:numPr>
        <w:spacing w:before="120" w:after="0" w:line="360" w:lineRule="auto"/>
        <w:rPr>
          <w:rFonts w:ascii="Calibri" w:eastAsia="Calibri" w:hAnsi="Calibri" w:cs="Calibri"/>
          <w:b/>
          <w:bCs/>
          <w:color w:val="auto"/>
          <w:sz w:val="24"/>
          <w:szCs w:val="24"/>
          <w:lang w:eastAsia="zh-CN"/>
        </w:rPr>
      </w:pPr>
      <w:r w:rsidRPr="00580CFD">
        <w:rPr>
          <w:rFonts w:ascii="Calibri" w:eastAsia="Calibri" w:hAnsi="Calibri" w:cs="Calibri"/>
          <w:color w:val="auto"/>
          <w:sz w:val="24"/>
          <w:szCs w:val="24"/>
          <w:lang w:eastAsia="zh-CN"/>
        </w:rPr>
        <w:t>l’art. 191</w:t>
      </w:r>
      <w:r w:rsidR="005A59CC">
        <w:rPr>
          <w:rFonts w:ascii="Calibri" w:eastAsia="Calibri" w:hAnsi="Calibri" w:cs="Calibri"/>
          <w:color w:val="auto"/>
          <w:sz w:val="24"/>
          <w:szCs w:val="24"/>
          <w:lang w:eastAsia="zh-CN"/>
        </w:rPr>
        <w:t>, comma 4</w:t>
      </w:r>
      <w:r w:rsidRPr="00580CFD">
        <w:rPr>
          <w:rFonts w:ascii="Calibri" w:eastAsia="Calibri" w:hAnsi="Calibri" w:cs="Calibri"/>
          <w:color w:val="auto"/>
          <w:sz w:val="24"/>
          <w:szCs w:val="24"/>
          <w:lang w:eastAsia="zh-CN"/>
        </w:rPr>
        <w:t xml:space="preserve"> del D.</w:t>
      </w:r>
      <w:r>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 xml:space="preserve">gs. n. 267/2000 </w:t>
      </w:r>
      <w:r w:rsidR="005A59CC">
        <w:rPr>
          <w:rFonts w:ascii="Calibri" w:eastAsia="Calibri" w:hAnsi="Calibri" w:cs="Calibri"/>
          <w:color w:val="auto"/>
          <w:sz w:val="24"/>
          <w:szCs w:val="24"/>
          <w:lang w:eastAsia="zh-CN"/>
        </w:rPr>
        <w:t>in forza del quale</w:t>
      </w:r>
      <w:r w:rsidRPr="00580CFD">
        <w:rPr>
          <w:rFonts w:ascii="Calibri" w:eastAsia="Calibri" w:hAnsi="Calibri" w:cs="Calibri"/>
          <w:color w:val="auto"/>
          <w:sz w:val="24"/>
          <w:szCs w:val="24"/>
          <w:lang w:eastAsia="zh-CN"/>
        </w:rPr>
        <w:t xml:space="preserve"> </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Nel caso in cui vi è stata l'acquisizione di beni e servizi in violazione dell'obbligo indicato nei commi 1, 2 e 3, il rapporto obbligatorio intercorre, ai fini della controprestazione e per la parte non riconoscibile ai sensi dell'articolo 194, comma 1, lettera e), tra il privato fornitore e l'amministratore, funzionario o dipendente che hanno consentito la fornitura. Per le esecuzioni reiterate o continuative detto effetto si estende a coloro che hanno reso possibili le singole prestazioni</w:t>
      </w:r>
      <w:r w:rsidR="00104468" w:rsidRPr="00E53A14">
        <w:rPr>
          <w:rFonts w:eastAsia="Garamond" w:cstheme="minorHAnsi"/>
          <w:color w:val="000000"/>
          <w:sz w:val="24"/>
          <w:szCs w:val="24"/>
          <w:lang w:eastAsia="it-IT"/>
        </w:rPr>
        <w:t>»</w:t>
      </w:r>
      <w:r w:rsidRPr="00580CFD">
        <w:rPr>
          <w:rFonts w:ascii="Calibri" w:eastAsia="Calibri" w:hAnsi="Calibri" w:cs="Calibri"/>
          <w:color w:val="auto"/>
          <w:sz w:val="24"/>
          <w:szCs w:val="24"/>
          <w:lang w:eastAsia="zh-CN"/>
        </w:rPr>
        <w:t>;</w:t>
      </w:r>
    </w:p>
    <w:p w14:paraId="2420F932" w14:textId="300908D9" w:rsidR="000C556D" w:rsidRPr="000C556D" w:rsidRDefault="005E28D8" w:rsidP="00580CFD">
      <w:pPr>
        <w:numPr>
          <w:ilvl w:val="0"/>
          <w:numId w:val="45"/>
        </w:numPr>
        <w:spacing w:before="120" w:after="0" w:line="360" w:lineRule="auto"/>
        <w:rPr>
          <w:rFonts w:ascii="Calibri" w:eastAsia="Calibri" w:hAnsi="Calibri" w:cs="Calibri"/>
          <w:b/>
          <w:bCs/>
          <w:color w:val="auto"/>
          <w:sz w:val="24"/>
          <w:szCs w:val="24"/>
          <w:lang w:eastAsia="zh-CN"/>
        </w:rPr>
      </w:pPr>
      <w:r w:rsidRPr="00580CFD">
        <w:rPr>
          <w:rFonts w:ascii="Calibri" w:eastAsia="Calibri" w:hAnsi="Calibri" w:cs="Calibri"/>
          <w:color w:val="auto"/>
          <w:sz w:val="24"/>
          <w:szCs w:val="24"/>
          <w:lang w:eastAsia="zh-CN"/>
        </w:rPr>
        <w:t xml:space="preserve">l’art. 194, comma 1, </w:t>
      </w:r>
      <w:r w:rsidR="00161381">
        <w:rPr>
          <w:rFonts w:ascii="Calibri" w:eastAsia="Calibri" w:hAnsi="Calibri" w:cs="Calibri"/>
          <w:color w:val="auto"/>
          <w:sz w:val="24"/>
          <w:szCs w:val="24"/>
          <w:lang w:eastAsia="zh-CN"/>
        </w:rPr>
        <w:t xml:space="preserve">lett. e) </w:t>
      </w:r>
      <w:r w:rsidRPr="00580CFD">
        <w:rPr>
          <w:rFonts w:ascii="Calibri" w:eastAsia="Calibri" w:hAnsi="Calibri" w:cs="Calibri"/>
          <w:color w:val="auto"/>
          <w:sz w:val="24"/>
          <w:szCs w:val="24"/>
          <w:lang w:eastAsia="zh-CN"/>
        </w:rPr>
        <w:t>del D.</w:t>
      </w:r>
      <w:r>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 xml:space="preserve">gs. n. 267/2000 secondo cui </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 xml:space="preserve">Con deliberazione consiliare di cui all'articolo 193, comma 2, o con diversa periodicità stabilita dai regolamenti di contabilità, gli enti locali riconoscono la legittimità dei debiti fuori bilancio derivanti da: </w:t>
      </w:r>
      <w:r w:rsidR="007F67B7">
        <w:rPr>
          <w:rFonts w:ascii="Calibri" w:eastAsia="Calibri" w:hAnsi="Calibri" w:cs="Calibri"/>
          <w:i/>
          <w:iCs/>
          <w:color w:val="auto"/>
          <w:sz w:val="24"/>
          <w:szCs w:val="24"/>
          <w:lang w:eastAsia="zh-CN"/>
        </w:rPr>
        <w:t>(omissis);</w:t>
      </w:r>
      <w:r w:rsidRPr="00580CFD">
        <w:rPr>
          <w:rFonts w:ascii="Calibri" w:eastAsia="Calibri" w:hAnsi="Calibri" w:cs="Calibri"/>
          <w:i/>
          <w:iCs/>
          <w:color w:val="auto"/>
          <w:sz w:val="24"/>
          <w:szCs w:val="24"/>
          <w:lang w:eastAsia="zh-CN"/>
        </w:rPr>
        <w:t xml:space="preserve"> </w:t>
      </w:r>
      <w:r w:rsidRPr="007F67B7">
        <w:rPr>
          <w:rFonts w:ascii="Calibri" w:eastAsia="Calibri" w:hAnsi="Calibri" w:cs="Calibri"/>
          <w:i/>
          <w:iCs/>
          <w:color w:val="auto"/>
          <w:sz w:val="24"/>
          <w:szCs w:val="24"/>
          <w:lang w:eastAsia="zh-CN"/>
        </w:rPr>
        <w:t xml:space="preserve">e) acquisizione di beni e servizi, in violazione degli obblighi di cui ai </w:t>
      </w:r>
    </w:p>
    <w:p w14:paraId="7D24FF35" w14:textId="77777777" w:rsidR="000C556D" w:rsidRDefault="000C556D" w:rsidP="000C556D">
      <w:pPr>
        <w:spacing w:before="120" w:after="0" w:line="360" w:lineRule="auto"/>
        <w:ind w:left="360"/>
        <w:rPr>
          <w:rFonts w:ascii="Calibri" w:eastAsia="Calibri" w:hAnsi="Calibri" w:cs="Calibri"/>
          <w:b/>
          <w:bCs/>
          <w:color w:val="auto"/>
          <w:sz w:val="24"/>
          <w:szCs w:val="24"/>
          <w:lang w:eastAsia="zh-CN"/>
        </w:rPr>
      </w:pPr>
    </w:p>
    <w:p w14:paraId="276B460F" w14:textId="0A1C1A16" w:rsidR="005E28D8" w:rsidRPr="000C556D" w:rsidRDefault="005E28D8" w:rsidP="000C556D">
      <w:pPr>
        <w:spacing w:before="120" w:after="0" w:line="360" w:lineRule="auto"/>
        <w:ind w:left="360"/>
        <w:rPr>
          <w:rFonts w:ascii="Calibri" w:eastAsia="Calibri" w:hAnsi="Calibri" w:cs="Calibri"/>
          <w:b/>
          <w:bCs/>
          <w:color w:val="auto"/>
          <w:sz w:val="24"/>
          <w:szCs w:val="24"/>
          <w:lang w:eastAsia="zh-CN"/>
        </w:rPr>
      </w:pPr>
      <w:r w:rsidRPr="000C556D">
        <w:rPr>
          <w:rFonts w:ascii="Calibri" w:eastAsia="Calibri" w:hAnsi="Calibri" w:cs="Calibri"/>
          <w:i/>
          <w:iCs/>
          <w:color w:val="auto"/>
          <w:sz w:val="24"/>
          <w:szCs w:val="24"/>
          <w:lang w:eastAsia="zh-CN"/>
        </w:rPr>
        <w:lastRenderedPageBreak/>
        <w:t>commi 1, 2 e 3 dell'articolo 191, nei limiti degli accertati e dimostrati utilità ed arricchimento per l'ente, nell'ambito dell'espletamento di pubbliche funzioni e servizi di competenza</w:t>
      </w:r>
      <w:r w:rsidR="00104468" w:rsidRPr="00E53A14">
        <w:rPr>
          <w:rFonts w:eastAsia="Garamond" w:cstheme="minorHAnsi"/>
          <w:color w:val="000000"/>
          <w:sz w:val="24"/>
          <w:szCs w:val="24"/>
          <w:lang w:eastAsia="it-IT"/>
        </w:rPr>
        <w:t>»</w:t>
      </w:r>
      <w:r w:rsidRPr="000C556D">
        <w:rPr>
          <w:rFonts w:ascii="Calibri" w:eastAsia="Calibri" w:hAnsi="Calibri" w:cs="Calibri"/>
          <w:b/>
          <w:bCs/>
          <w:color w:val="auto"/>
          <w:sz w:val="24"/>
          <w:szCs w:val="24"/>
          <w:lang w:eastAsia="zh-CN"/>
        </w:rPr>
        <w:t>;</w:t>
      </w:r>
    </w:p>
    <w:p w14:paraId="596B650B" w14:textId="371CF50A" w:rsidR="005E28D8" w:rsidRPr="00580CFD" w:rsidRDefault="005E28D8" w:rsidP="00580CFD">
      <w:pPr>
        <w:numPr>
          <w:ilvl w:val="0"/>
          <w:numId w:val="45"/>
        </w:numPr>
        <w:spacing w:before="120" w:after="0" w:line="360" w:lineRule="auto"/>
        <w:rPr>
          <w:rFonts w:ascii="Calibri" w:eastAsia="Calibri" w:hAnsi="Calibri" w:cs="Calibri"/>
          <w:i/>
          <w:iCs/>
          <w:color w:val="auto"/>
          <w:sz w:val="24"/>
          <w:szCs w:val="24"/>
          <w:lang w:eastAsia="zh-CN"/>
        </w:rPr>
      </w:pPr>
      <w:r w:rsidRPr="00580CFD">
        <w:rPr>
          <w:rFonts w:ascii="Calibri" w:eastAsia="Calibri" w:hAnsi="Calibri" w:cs="Calibri"/>
          <w:color w:val="auto"/>
          <w:sz w:val="24"/>
          <w:szCs w:val="24"/>
          <w:lang w:eastAsia="zh-CN"/>
        </w:rPr>
        <w:t>l’art. 239, comma 1, lett. b), n. 6  del D.</w:t>
      </w:r>
      <w:r>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 xml:space="preserve">gs. n. 267/2000 secondo cui </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L'organo di revisione svolge le seguenti funzioni: a) attività di collaborazione con l'organo consiliare secondo le disposizioni dello statuto e del regolamento; b) pareri, con le modalità stabilite dal regolamento, in materia di: (omissis) 6</w:t>
      </w:r>
      <w:r w:rsidRPr="00580CFD">
        <w:rPr>
          <w:rFonts w:ascii="Calibri" w:eastAsia="Calibri" w:hAnsi="Calibri" w:cs="Calibri"/>
          <w:b/>
          <w:bCs/>
          <w:i/>
          <w:iCs/>
          <w:color w:val="auto"/>
          <w:sz w:val="24"/>
          <w:szCs w:val="24"/>
          <w:lang w:eastAsia="zh-CN"/>
        </w:rPr>
        <w:t xml:space="preserve">) </w:t>
      </w:r>
      <w:r w:rsidRPr="007F67B7">
        <w:rPr>
          <w:rFonts w:ascii="Calibri" w:eastAsia="Calibri" w:hAnsi="Calibri" w:cs="Calibri"/>
          <w:i/>
          <w:iCs/>
          <w:color w:val="auto"/>
          <w:sz w:val="24"/>
          <w:szCs w:val="24"/>
          <w:lang w:eastAsia="zh-CN"/>
        </w:rPr>
        <w:t>proposte di riconoscimento di debiti fuori bilancio e transazioni</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w:t>
      </w:r>
    </w:p>
    <w:p w14:paraId="08104EA9" w14:textId="64249AE9" w:rsidR="005E28D8" w:rsidRPr="00580CFD" w:rsidRDefault="005E28D8" w:rsidP="00580CFD">
      <w:pPr>
        <w:numPr>
          <w:ilvl w:val="0"/>
          <w:numId w:val="45"/>
        </w:numPr>
        <w:spacing w:before="120" w:after="0" w:line="360" w:lineRule="auto"/>
        <w:rPr>
          <w:rFonts w:ascii="Calibri" w:eastAsia="Calibri" w:hAnsi="Calibri" w:cs="Calibri"/>
          <w:i/>
          <w:iCs/>
          <w:color w:val="auto"/>
          <w:sz w:val="24"/>
          <w:szCs w:val="24"/>
          <w:lang w:eastAsia="zh-CN"/>
        </w:rPr>
      </w:pPr>
      <w:r w:rsidRPr="00580CFD">
        <w:rPr>
          <w:rFonts w:ascii="Calibri" w:eastAsia="Calibri" w:hAnsi="Calibri" w:cs="Calibri"/>
          <w:color w:val="auto"/>
          <w:sz w:val="24"/>
          <w:szCs w:val="24"/>
          <w:lang w:eastAsia="zh-CN"/>
        </w:rPr>
        <w:t>l’art. 23, comma 5, della L. 289/2002 la quale stabilisce che</w:t>
      </w:r>
      <w:r w:rsidRPr="00580CFD">
        <w:rPr>
          <w:rFonts w:ascii="Calibri" w:eastAsia="Calibri" w:hAnsi="Calibri" w:cs="Calibri"/>
          <w:i/>
          <w:iCs/>
          <w:color w:val="auto"/>
          <w:sz w:val="24"/>
          <w:szCs w:val="24"/>
          <w:lang w:eastAsia="zh-CN"/>
        </w:rPr>
        <w:t xml:space="preserve"> </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i provvedimenti di riconoscimento di debito posti in essere dalle amministrazioni pubbliche di cui all’articolo 1, comma 2, del decreto legislativo 30 marzo 2001, n. 165, sono trasmessi agli organi di controllo ed alla competente procura della Corte dei conti</w:t>
      </w:r>
      <w:r w:rsidR="00104468" w:rsidRPr="00E53A14">
        <w:rPr>
          <w:rFonts w:eastAsia="Garamond" w:cstheme="minorHAnsi"/>
          <w:color w:val="000000"/>
          <w:sz w:val="24"/>
          <w:szCs w:val="24"/>
          <w:lang w:eastAsia="it-IT"/>
        </w:rPr>
        <w:t>»</w:t>
      </w:r>
      <w:r w:rsidRPr="00580CFD">
        <w:rPr>
          <w:rFonts w:ascii="Calibri" w:eastAsia="Calibri" w:hAnsi="Calibri" w:cs="Calibri"/>
          <w:i/>
          <w:iCs/>
          <w:color w:val="auto"/>
          <w:sz w:val="24"/>
          <w:szCs w:val="24"/>
          <w:lang w:eastAsia="zh-CN"/>
        </w:rPr>
        <w:t>;</w:t>
      </w:r>
    </w:p>
    <w:p w14:paraId="74A65FF0" w14:textId="224EDA4C" w:rsidR="005E28D8" w:rsidRPr="00580CFD" w:rsidRDefault="005E28D8" w:rsidP="00580CFD">
      <w:pPr>
        <w:numPr>
          <w:ilvl w:val="0"/>
          <w:numId w:val="45"/>
        </w:numPr>
        <w:spacing w:before="120" w:after="0" w:line="360" w:lineRule="auto"/>
        <w:rPr>
          <w:rFonts w:ascii="Calibri" w:eastAsia="Calibri" w:hAnsi="Calibri" w:cs="Calibri"/>
          <w:i/>
          <w:iCs/>
          <w:color w:val="auto"/>
          <w:sz w:val="24"/>
          <w:szCs w:val="24"/>
          <w:lang w:eastAsia="zh-CN"/>
        </w:rPr>
      </w:pPr>
      <w:r w:rsidRPr="00580CFD">
        <w:rPr>
          <w:rFonts w:ascii="Calibri" w:eastAsia="Calibri" w:hAnsi="Calibri" w:cs="Calibri"/>
          <w:color w:val="auto"/>
          <w:sz w:val="24"/>
          <w:szCs w:val="24"/>
          <w:lang w:eastAsia="zh-CN"/>
        </w:rPr>
        <w:t xml:space="preserve">il Regolamento di contabilità dell’Ente in ultimo aggiornato con deliberazione del Consiglio Comunale n. </w:t>
      </w:r>
      <w:r>
        <w:rPr>
          <w:rFonts w:ascii="Calibri" w:eastAsia="Calibri" w:hAnsi="Calibri" w:cs="Calibri"/>
          <w:color w:val="auto"/>
          <w:sz w:val="24"/>
          <w:szCs w:val="24"/>
          <w:lang w:eastAsia="zh-CN"/>
        </w:rPr>
        <w:t>____</w:t>
      </w:r>
      <w:r w:rsidRPr="00580CFD">
        <w:rPr>
          <w:rFonts w:ascii="Calibri" w:eastAsia="Calibri" w:hAnsi="Calibri" w:cs="Calibri"/>
          <w:color w:val="auto"/>
          <w:sz w:val="24"/>
          <w:szCs w:val="24"/>
          <w:lang w:eastAsia="zh-CN"/>
        </w:rPr>
        <w:t xml:space="preserve"> del </w:t>
      </w:r>
      <w:r>
        <w:rPr>
          <w:rFonts w:ascii="Calibri" w:eastAsia="Calibri" w:hAnsi="Calibri" w:cs="Calibri"/>
          <w:color w:val="auto"/>
          <w:sz w:val="24"/>
          <w:szCs w:val="24"/>
          <w:lang w:eastAsia="zh-CN"/>
        </w:rPr>
        <w:t>_____</w:t>
      </w:r>
      <w:r w:rsidRPr="00580CFD">
        <w:rPr>
          <w:rFonts w:ascii="Calibri" w:eastAsia="Calibri" w:hAnsi="Calibri" w:cs="Calibri"/>
          <w:color w:val="auto"/>
          <w:sz w:val="24"/>
          <w:szCs w:val="24"/>
          <w:lang w:eastAsia="zh-CN"/>
        </w:rPr>
        <w:t>;</w:t>
      </w:r>
    </w:p>
    <w:p w14:paraId="2DBB8362" w14:textId="5A505F8E" w:rsidR="005E28D8" w:rsidRPr="00580CFD" w:rsidRDefault="005E28D8" w:rsidP="00580CFD">
      <w:pPr>
        <w:spacing w:before="120" w:after="0" w:line="360" w:lineRule="auto"/>
        <w:jc w:val="center"/>
        <w:rPr>
          <w:rFonts w:ascii="Calibri" w:eastAsia="Calibri" w:hAnsi="Calibri" w:cs="Calibri"/>
          <w:b/>
          <w:bCs/>
          <w:color w:val="auto"/>
          <w:sz w:val="24"/>
          <w:szCs w:val="24"/>
          <w:lang w:eastAsia="zh-CN"/>
        </w:rPr>
      </w:pPr>
      <w:r w:rsidRPr="00580CFD">
        <w:rPr>
          <w:rFonts w:ascii="Calibri" w:eastAsia="Calibri" w:hAnsi="Calibri" w:cs="Calibri"/>
          <w:b/>
          <w:bCs/>
          <w:color w:val="auto"/>
          <w:sz w:val="24"/>
          <w:szCs w:val="24"/>
          <w:lang w:eastAsia="zh-CN"/>
        </w:rPr>
        <w:t>E</w:t>
      </w:r>
      <w:r w:rsidR="007F67B7">
        <w:rPr>
          <w:rFonts w:ascii="Calibri" w:eastAsia="Calibri" w:hAnsi="Calibri" w:cs="Calibri"/>
          <w:b/>
          <w:bCs/>
          <w:color w:val="auto"/>
          <w:sz w:val="24"/>
          <w:szCs w:val="24"/>
          <w:lang w:eastAsia="zh-CN"/>
        </w:rPr>
        <w:t>saminata</w:t>
      </w:r>
    </w:p>
    <w:p w14:paraId="0DAC108F" w14:textId="621A326B" w:rsidR="005E28D8" w:rsidRPr="00580CFD" w:rsidRDefault="005E28D8" w:rsidP="00580CFD">
      <w:pPr>
        <w:numPr>
          <w:ilvl w:val="0"/>
          <w:numId w:val="50"/>
        </w:numPr>
        <w:spacing w:before="120" w:after="0" w:line="360" w:lineRule="auto"/>
        <w:rPr>
          <w:rFonts w:ascii="Calibri" w:eastAsia="Arial Unicode MS" w:hAnsi="Calibri" w:cs="Calibri"/>
          <w:color w:val="auto"/>
          <w:sz w:val="24"/>
          <w:szCs w:val="24"/>
          <w:lang w:eastAsia="hi-IN" w:bidi="hi-IN"/>
        </w:rPr>
      </w:pPr>
      <w:r w:rsidRPr="00580CFD">
        <w:rPr>
          <w:rFonts w:ascii="Calibri" w:eastAsia="Calibri" w:hAnsi="Calibri" w:cs="Calibri"/>
          <w:color w:val="auto"/>
          <w:sz w:val="24"/>
          <w:szCs w:val="24"/>
          <w:lang w:eastAsia="zh-CN"/>
        </w:rPr>
        <w:t xml:space="preserve">la proposta di deliberazione di Consiglio </w:t>
      </w:r>
      <w:r>
        <w:rPr>
          <w:rFonts w:ascii="Calibri" w:eastAsia="Calibri" w:hAnsi="Calibri" w:cs="Calibri"/>
          <w:color w:val="auto"/>
          <w:sz w:val="24"/>
          <w:szCs w:val="24"/>
          <w:lang w:eastAsia="zh-CN"/>
        </w:rPr>
        <w:t>n.____ del _____</w:t>
      </w:r>
      <w:r w:rsidRPr="00580CFD">
        <w:rPr>
          <w:rFonts w:ascii="Calibri" w:eastAsia="Calibri" w:hAnsi="Calibri" w:cs="Calibri"/>
          <w:color w:val="auto"/>
          <w:sz w:val="24"/>
          <w:szCs w:val="24"/>
          <w:lang w:eastAsia="zh-CN"/>
        </w:rPr>
        <w:t xml:space="preserve"> con la quale si intende procedere al riconoscimento della legittimità dei debiti fuori bilancio ai sensi e per gli effetti dell’art. 194, comma 1 lettera e), </w:t>
      </w:r>
      <w:r w:rsidR="00580CFD" w:rsidRPr="00580CFD">
        <w:rPr>
          <w:rFonts w:ascii="Calibri" w:eastAsia="Calibri" w:hAnsi="Calibri" w:cs="Calibri"/>
          <w:color w:val="auto"/>
          <w:sz w:val="24"/>
          <w:szCs w:val="24"/>
          <w:lang w:eastAsia="zh-CN"/>
        </w:rPr>
        <w:t>D.</w:t>
      </w:r>
      <w:r w:rsidR="00580CFD">
        <w:rPr>
          <w:rFonts w:ascii="Calibri" w:eastAsia="Calibri" w:hAnsi="Calibri" w:cs="Calibri"/>
          <w:color w:val="auto"/>
          <w:sz w:val="24"/>
          <w:szCs w:val="24"/>
          <w:lang w:eastAsia="zh-CN"/>
        </w:rPr>
        <w:t>l</w:t>
      </w:r>
      <w:r w:rsidR="00580CFD" w:rsidRPr="00580CFD">
        <w:rPr>
          <w:rFonts w:ascii="Calibri" w:eastAsia="Calibri" w:hAnsi="Calibri" w:cs="Calibri"/>
          <w:color w:val="auto"/>
          <w:sz w:val="24"/>
          <w:szCs w:val="24"/>
          <w:lang w:eastAsia="zh-CN"/>
        </w:rPr>
        <w:t>gs.</w:t>
      </w:r>
      <w:r w:rsidRPr="00580CFD">
        <w:rPr>
          <w:rFonts w:ascii="Calibri" w:eastAsia="Calibri" w:hAnsi="Calibri" w:cs="Calibri"/>
          <w:color w:val="auto"/>
          <w:sz w:val="24"/>
          <w:szCs w:val="24"/>
          <w:lang w:eastAsia="zh-CN"/>
        </w:rPr>
        <w:t xml:space="preserve"> n. 267/2000 delle seguenti spese: </w:t>
      </w:r>
      <w:r w:rsidR="0044576D">
        <w:rPr>
          <w:rFonts w:ascii="Calibri" w:eastAsia="Calibri" w:hAnsi="Calibri" w:cs="Calibri"/>
          <w:color w:val="auto"/>
          <w:sz w:val="24"/>
          <w:szCs w:val="24"/>
          <w:lang w:eastAsia="zh-CN"/>
        </w:rPr>
        <w:t>_____</w:t>
      </w:r>
      <w:r>
        <w:rPr>
          <w:rFonts w:ascii="Calibri" w:eastAsia="Calibri" w:hAnsi="Calibri" w:cs="Calibri"/>
          <w:color w:val="auto"/>
          <w:sz w:val="24"/>
          <w:szCs w:val="24"/>
          <w:lang w:eastAsia="zh-CN"/>
        </w:rPr>
        <w:t xml:space="preserve"> (</w:t>
      </w:r>
      <w:r w:rsidRPr="00580CFD">
        <w:rPr>
          <w:rFonts w:ascii="Calibri" w:eastAsia="Calibri" w:hAnsi="Calibri" w:cs="Calibri"/>
          <w:i/>
          <w:iCs/>
          <w:color w:val="00B0F0"/>
          <w:sz w:val="24"/>
          <w:szCs w:val="24"/>
          <w:lang w:eastAsia="zh-CN"/>
        </w:rPr>
        <w:t>dettagliare</w:t>
      </w:r>
      <w:r>
        <w:rPr>
          <w:rFonts w:ascii="Calibri" w:eastAsia="Calibri" w:hAnsi="Calibri" w:cs="Calibri"/>
          <w:color w:val="auto"/>
          <w:sz w:val="24"/>
          <w:szCs w:val="24"/>
          <w:lang w:eastAsia="zh-CN"/>
        </w:rPr>
        <w:t>)</w:t>
      </w:r>
      <w:r w:rsidRPr="00580CFD">
        <w:rPr>
          <w:rFonts w:ascii="Calibri" w:eastAsia="Arial Unicode MS" w:hAnsi="Calibri" w:cs="Calibri"/>
          <w:color w:val="auto"/>
          <w:sz w:val="24"/>
          <w:szCs w:val="24"/>
          <w:lang w:eastAsia="hi-IN" w:bidi="hi-IN"/>
        </w:rPr>
        <w:t>;</w:t>
      </w:r>
    </w:p>
    <w:p w14:paraId="1D03FC24" w14:textId="090C4F58" w:rsidR="005E28D8" w:rsidRPr="00580CFD" w:rsidRDefault="007F67B7" w:rsidP="00580CFD">
      <w:pPr>
        <w:spacing w:before="120" w:after="0" w:line="360" w:lineRule="auto"/>
        <w:jc w:val="center"/>
        <w:rPr>
          <w:rFonts w:ascii="Calibri" w:eastAsia="Calibri" w:hAnsi="Calibri" w:cs="Calibri"/>
          <w:b/>
          <w:bCs/>
          <w:color w:val="auto"/>
          <w:sz w:val="24"/>
          <w:szCs w:val="24"/>
          <w:lang w:eastAsia="zh-CN"/>
        </w:rPr>
      </w:pPr>
      <w:r>
        <w:rPr>
          <w:rFonts w:ascii="Calibri" w:eastAsia="Calibri" w:hAnsi="Calibri" w:cs="Calibri"/>
          <w:b/>
          <w:bCs/>
          <w:color w:val="auto"/>
          <w:sz w:val="24"/>
          <w:szCs w:val="24"/>
          <w:lang w:eastAsia="zh-CN"/>
        </w:rPr>
        <w:t>Tenuto conto</w:t>
      </w:r>
    </w:p>
    <w:p w14:paraId="3CECC1C7" w14:textId="79D6A26E" w:rsidR="005E28D8" w:rsidRPr="00580CFD" w:rsidRDefault="005E28D8" w:rsidP="00580CFD">
      <w:pPr>
        <w:numPr>
          <w:ilvl w:val="0"/>
          <w:numId w:val="46"/>
        </w:numPr>
        <w:spacing w:before="120" w:after="0" w:line="360" w:lineRule="auto"/>
        <w:rPr>
          <w:rFonts w:ascii="Calibri" w:eastAsia="Arial Unicode MS" w:hAnsi="Calibri" w:cs="Calibri"/>
          <w:color w:val="auto"/>
          <w:sz w:val="24"/>
          <w:szCs w:val="24"/>
          <w:lang w:eastAsia="hi-IN" w:bidi="hi-IN"/>
        </w:rPr>
      </w:pPr>
      <w:r w:rsidRPr="00580CFD">
        <w:rPr>
          <w:rFonts w:ascii="Calibri" w:eastAsia="Calibri" w:hAnsi="Calibri" w:cs="Calibri"/>
          <w:color w:val="auto"/>
          <w:sz w:val="24"/>
          <w:szCs w:val="24"/>
          <w:lang w:eastAsia="zh-CN"/>
        </w:rPr>
        <w:t xml:space="preserve">che le spese indicate rientrano nell'ambito dell'espletamento di pubbliche funzioni e servizi di competenza in quanto </w:t>
      </w:r>
      <w:r w:rsidR="00B12500">
        <w:rPr>
          <w:rFonts w:ascii="Calibri" w:eastAsia="Calibri" w:hAnsi="Calibri" w:cs="Calibri"/>
          <w:color w:val="auto"/>
          <w:sz w:val="24"/>
          <w:szCs w:val="24"/>
          <w:lang w:eastAsia="zh-CN"/>
        </w:rPr>
        <w:t>_______-</w:t>
      </w:r>
      <w:r w:rsidR="00B12500" w:rsidRPr="00580CFD">
        <w:rPr>
          <w:rFonts w:ascii="Calibri" w:eastAsia="Calibri" w:hAnsi="Calibri" w:cs="Calibri"/>
          <w:color w:val="auto"/>
          <w:sz w:val="24"/>
          <w:szCs w:val="24"/>
          <w:lang w:eastAsia="zh-CN"/>
        </w:rPr>
        <w:t xml:space="preserve"> </w:t>
      </w:r>
      <w:r w:rsidR="00EB303D">
        <w:rPr>
          <w:rFonts w:ascii="Calibri" w:eastAsia="Calibri" w:hAnsi="Calibri" w:cs="Calibri"/>
          <w:color w:val="auto"/>
          <w:sz w:val="24"/>
          <w:szCs w:val="24"/>
          <w:lang w:eastAsia="zh-CN"/>
        </w:rPr>
        <w:t>come</w:t>
      </w:r>
      <w:r w:rsidRPr="00580CFD">
        <w:rPr>
          <w:rFonts w:ascii="Calibri" w:eastAsia="Calibri" w:hAnsi="Calibri" w:cs="Calibri"/>
          <w:color w:val="auto"/>
          <w:sz w:val="24"/>
          <w:szCs w:val="24"/>
          <w:lang w:eastAsia="zh-CN"/>
        </w:rPr>
        <w:t xml:space="preserve"> specificato nella relazione istruttoria predisposta dal </w:t>
      </w:r>
      <w:r w:rsidR="00706B74">
        <w:rPr>
          <w:rFonts w:ascii="Calibri" w:eastAsia="Calibri" w:hAnsi="Calibri" w:cs="Calibri"/>
          <w:color w:val="auto"/>
          <w:sz w:val="24"/>
          <w:szCs w:val="24"/>
          <w:lang w:eastAsia="zh-CN"/>
        </w:rPr>
        <w:t>d</w:t>
      </w:r>
      <w:r w:rsidRPr="00580CFD">
        <w:rPr>
          <w:rFonts w:ascii="Calibri" w:eastAsia="Calibri" w:hAnsi="Calibri" w:cs="Calibri"/>
          <w:color w:val="auto"/>
          <w:sz w:val="24"/>
          <w:szCs w:val="24"/>
          <w:lang w:eastAsia="zh-CN"/>
        </w:rPr>
        <w:t>irigente/</w:t>
      </w:r>
      <w:r w:rsidR="00706B74">
        <w:rPr>
          <w:rFonts w:ascii="Calibri" w:eastAsia="Calibri" w:hAnsi="Calibri" w:cs="Calibri"/>
          <w:color w:val="auto"/>
          <w:sz w:val="24"/>
          <w:szCs w:val="24"/>
          <w:lang w:eastAsia="zh-CN"/>
        </w:rPr>
        <w:t>r</w:t>
      </w:r>
      <w:r w:rsidRPr="00580CFD">
        <w:rPr>
          <w:rFonts w:ascii="Calibri" w:eastAsia="Calibri" w:hAnsi="Calibri" w:cs="Calibri"/>
          <w:color w:val="auto"/>
          <w:sz w:val="24"/>
          <w:szCs w:val="24"/>
          <w:lang w:eastAsia="zh-CN"/>
        </w:rPr>
        <w:t xml:space="preserve">esponsabile del servizio </w:t>
      </w:r>
      <w:r w:rsidR="00B12500">
        <w:rPr>
          <w:rFonts w:ascii="Calibri" w:eastAsia="Calibri" w:hAnsi="Calibri" w:cs="Calibri"/>
          <w:color w:val="auto"/>
          <w:sz w:val="24"/>
          <w:szCs w:val="24"/>
          <w:lang w:eastAsia="zh-CN"/>
        </w:rPr>
        <w:t>_________-</w:t>
      </w:r>
      <w:r w:rsidR="00B12500" w:rsidRPr="00580CFD">
        <w:rPr>
          <w:rFonts w:ascii="Calibri" w:eastAsia="Calibri" w:hAnsi="Calibri" w:cs="Calibri"/>
          <w:color w:val="auto"/>
          <w:sz w:val="24"/>
          <w:szCs w:val="24"/>
          <w:lang w:eastAsia="zh-CN"/>
        </w:rPr>
        <w:t>;</w:t>
      </w:r>
    </w:p>
    <w:p w14:paraId="61D2BAD2" w14:textId="71C65A8D" w:rsidR="005E28D8" w:rsidRPr="00580CFD" w:rsidRDefault="005E28D8" w:rsidP="00580CFD">
      <w:pPr>
        <w:numPr>
          <w:ilvl w:val="0"/>
          <w:numId w:val="46"/>
        </w:numPr>
        <w:spacing w:before="120" w:after="0" w:line="360" w:lineRule="auto"/>
        <w:rPr>
          <w:rFonts w:ascii="Calibri" w:eastAsia="Arial Unicode MS" w:hAnsi="Calibri" w:cs="Calibri"/>
          <w:color w:val="auto"/>
          <w:sz w:val="24"/>
          <w:szCs w:val="24"/>
          <w:lang w:eastAsia="hi-IN" w:bidi="hi-IN"/>
        </w:rPr>
      </w:pPr>
      <w:r w:rsidRPr="00580CFD">
        <w:rPr>
          <w:rFonts w:ascii="Calibri" w:eastAsia="Calibri" w:hAnsi="Calibri" w:cs="Calibri"/>
          <w:color w:val="auto"/>
          <w:sz w:val="24"/>
          <w:szCs w:val="24"/>
          <w:lang w:eastAsia="zh-CN"/>
        </w:rPr>
        <w:t xml:space="preserve">[eventuale] che le spese indicate sono documentate dalle fatture </w:t>
      </w:r>
      <w:r w:rsidR="00B12500">
        <w:rPr>
          <w:rFonts w:ascii="Calibri" w:eastAsia="Calibri" w:hAnsi="Calibri" w:cs="Calibri"/>
          <w:color w:val="auto"/>
          <w:sz w:val="24"/>
          <w:szCs w:val="24"/>
          <w:lang w:eastAsia="zh-CN"/>
        </w:rPr>
        <w:t>_______-</w:t>
      </w:r>
      <w:r w:rsidR="00B12500" w:rsidRPr="00580CFD">
        <w:rPr>
          <w:rFonts w:ascii="Calibri" w:eastAsia="Calibri" w:hAnsi="Calibri" w:cs="Calibri"/>
          <w:color w:val="auto"/>
          <w:sz w:val="24"/>
          <w:szCs w:val="24"/>
          <w:lang w:eastAsia="zh-CN"/>
        </w:rPr>
        <w:t xml:space="preserve"> </w:t>
      </w:r>
      <w:r w:rsidRPr="00580CFD">
        <w:rPr>
          <w:rFonts w:ascii="Calibri" w:eastAsia="Calibri" w:hAnsi="Calibri" w:cs="Calibri"/>
          <w:color w:val="auto"/>
          <w:sz w:val="24"/>
          <w:szCs w:val="24"/>
          <w:lang w:eastAsia="zh-CN"/>
        </w:rPr>
        <w:t xml:space="preserve">pervenute nelle date </w:t>
      </w:r>
      <w:r w:rsidR="00B12500">
        <w:rPr>
          <w:rFonts w:ascii="Calibri" w:eastAsia="Calibri" w:hAnsi="Calibri" w:cs="Calibri"/>
          <w:color w:val="auto"/>
          <w:sz w:val="24"/>
          <w:szCs w:val="24"/>
          <w:lang w:eastAsia="zh-CN"/>
        </w:rPr>
        <w:t>______-</w:t>
      </w:r>
      <w:r w:rsidR="00B12500" w:rsidRPr="00580CFD">
        <w:rPr>
          <w:rFonts w:ascii="Calibri" w:eastAsia="Calibri" w:hAnsi="Calibri" w:cs="Calibri"/>
          <w:color w:val="auto"/>
          <w:sz w:val="24"/>
          <w:szCs w:val="24"/>
          <w:lang w:eastAsia="zh-CN"/>
        </w:rPr>
        <w:t>;</w:t>
      </w:r>
    </w:p>
    <w:p w14:paraId="6E845C0C" w14:textId="77777777" w:rsidR="0044576D" w:rsidRDefault="005E28D8" w:rsidP="000C556D">
      <w:pPr>
        <w:spacing w:before="120" w:after="0" w:line="360" w:lineRule="auto"/>
        <w:ind w:left="360"/>
        <w:rPr>
          <w:rFonts w:ascii="Calibri" w:eastAsia="Calibri" w:hAnsi="Calibri" w:cs="Calibri"/>
          <w:color w:val="auto"/>
          <w:sz w:val="24"/>
          <w:szCs w:val="24"/>
          <w:lang w:eastAsia="zh-CN"/>
        </w:rPr>
      </w:pPr>
      <w:r w:rsidRPr="00EB303D">
        <w:rPr>
          <w:rFonts w:ascii="Calibri" w:eastAsia="Arial Unicode MS" w:hAnsi="Calibri" w:cs="Calibri"/>
          <w:color w:val="auto"/>
          <w:sz w:val="24"/>
          <w:szCs w:val="24"/>
          <w:lang w:eastAsia="hi-IN" w:bidi="hi-IN"/>
        </w:rPr>
        <w:t xml:space="preserve">che sussistono i presupposti dell’utilità e dell’arricchimento in quanto </w:t>
      </w:r>
      <w:r w:rsidR="00B12500" w:rsidRPr="00EB303D">
        <w:rPr>
          <w:rFonts w:ascii="Calibri" w:eastAsia="Arial Unicode MS" w:hAnsi="Calibri" w:cs="Calibri"/>
          <w:color w:val="auto"/>
          <w:sz w:val="24"/>
          <w:szCs w:val="24"/>
          <w:lang w:eastAsia="hi-IN" w:bidi="hi-IN"/>
        </w:rPr>
        <w:t xml:space="preserve">_________ </w:t>
      </w:r>
      <w:r w:rsidR="00EB303D" w:rsidRPr="00EB303D">
        <w:rPr>
          <w:rFonts w:ascii="Calibri" w:eastAsia="Calibri" w:hAnsi="Calibri" w:cs="Calibri"/>
          <w:color w:val="auto"/>
          <w:sz w:val="24"/>
          <w:szCs w:val="24"/>
          <w:lang w:eastAsia="zh-CN"/>
        </w:rPr>
        <w:t>come</w:t>
      </w:r>
      <w:r w:rsidRPr="00EB303D">
        <w:rPr>
          <w:rFonts w:ascii="Calibri" w:eastAsia="Calibri" w:hAnsi="Calibri" w:cs="Calibri"/>
          <w:color w:val="auto"/>
          <w:sz w:val="24"/>
          <w:szCs w:val="24"/>
          <w:lang w:eastAsia="zh-CN"/>
        </w:rPr>
        <w:t xml:space="preserve"> specificato nella relazione istruttoria predisposta dal </w:t>
      </w:r>
      <w:r w:rsidR="00706B74">
        <w:rPr>
          <w:rFonts w:ascii="Calibri" w:eastAsia="Calibri" w:hAnsi="Calibri" w:cs="Calibri"/>
          <w:color w:val="auto"/>
          <w:sz w:val="24"/>
          <w:szCs w:val="24"/>
          <w:lang w:eastAsia="zh-CN"/>
        </w:rPr>
        <w:t>d</w:t>
      </w:r>
      <w:r w:rsidRPr="00EB303D">
        <w:rPr>
          <w:rFonts w:ascii="Calibri" w:eastAsia="Calibri" w:hAnsi="Calibri" w:cs="Calibri"/>
          <w:color w:val="auto"/>
          <w:sz w:val="24"/>
          <w:szCs w:val="24"/>
          <w:lang w:eastAsia="zh-CN"/>
        </w:rPr>
        <w:t>irigente/</w:t>
      </w:r>
      <w:r w:rsidR="00706B74">
        <w:rPr>
          <w:rFonts w:ascii="Calibri" w:eastAsia="Calibri" w:hAnsi="Calibri" w:cs="Calibri"/>
          <w:color w:val="auto"/>
          <w:sz w:val="24"/>
          <w:szCs w:val="24"/>
          <w:lang w:eastAsia="zh-CN"/>
        </w:rPr>
        <w:t>r</w:t>
      </w:r>
      <w:r w:rsidRPr="00EB303D">
        <w:rPr>
          <w:rFonts w:ascii="Calibri" w:eastAsia="Calibri" w:hAnsi="Calibri" w:cs="Calibri"/>
          <w:color w:val="auto"/>
          <w:sz w:val="24"/>
          <w:szCs w:val="24"/>
          <w:lang w:eastAsia="zh-CN"/>
        </w:rPr>
        <w:t xml:space="preserve">esponsabile del </w:t>
      </w:r>
      <w:r w:rsidRPr="00580CFD">
        <w:rPr>
          <w:rFonts w:ascii="Calibri" w:eastAsia="Calibri" w:hAnsi="Calibri" w:cs="Calibri"/>
          <w:color w:val="auto"/>
          <w:sz w:val="24"/>
          <w:szCs w:val="24"/>
          <w:lang w:eastAsia="zh-CN"/>
        </w:rPr>
        <w:t xml:space="preserve">servizio </w:t>
      </w:r>
    </w:p>
    <w:p w14:paraId="41D9B28C" w14:textId="77777777" w:rsidR="0044576D" w:rsidRDefault="0044576D" w:rsidP="000C556D">
      <w:pPr>
        <w:spacing w:before="120" w:after="0" w:line="360" w:lineRule="auto"/>
        <w:ind w:left="360"/>
        <w:rPr>
          <w:rFonts w:ascii="Calibri" w:eastAsia="Calibri" w:hAnsi="Calibri" w:cs="Calibri"/>
          <w:color w:val="auto"/>
          <w:sz w:val="24"/>
          <w:szCs w:val="24"/>
          <w:lang w:eastAsia="zh-CN"/>
        </w:rPr>
      </w:pPr>
    </w:p>
    <w:p w14:paraId="36A79174" w14:textId="66CC2CA5" w:rsidR="005E28D8" w:rsidRPr="007F67B7" w:rsidRDefault="00B12500" w:rsidP="000C556D">
      <w:pPr>
        <w:spacing w:before="120" w:after="0" w:line="360" w:lineRule="auto"/>
        <w:ind w:left="360"/>
        <w:rPr>
          <w:rFonts w:ascii="Calibri" w:eastAsia="Arial Unicode MS" w:hAnsi="Calibri" w:cs="Calibri"/>
          <w:color w:val="auto"/>
          <w:sz w:val="24"/>
          <w:szCs w:val="24"/>
          <w:lang w:eastAsia="hi-IN" w:bidi="hi-IN"/>
        </w:rPr>
      </w:pPr>
      <w:r>
        <w:rPr>
          <w:rFonts w:ascii="Calibri" w:eastAsia="Calibri" w:hAnsi="Calibri" w:cs="Calibri"/>
          <w:color w:val="auto"/>
          <w:sz w:val="24"/>
          <w:szCs w:val="24"/>
          <w:lang w:eastAsia="zh-CN"/>
        </w:rPr>
        <w:lastRenderedPageBreak/>
        <w:t>______-</w:t>
      </w:r>
      <w:r w:rsidRPr="00580CFD">
        <w:rPr>
          <w:rFonts w:ascii="Calibri" w:eastAsia="Calibri" w:hAnsi="Calibri" w:cs="Calibri"/>
          <w:color w:val="auto"/>
          <w:sz w:val="24"/>
          <w:szCs w:val="24"/>
          <w:lang w:eastAsia="zh-CN"/>
        </w:rPr>
        <w:t xml:space="preserve"> </w:t>
      </w:r>
      <w:r w:rsidR="007F67B7">
        <w:rPr>
          <w:rFonts w:ascii="Calibri" w:eastAsia="Calibri" w:hAnsi="Calibri" w:cs="Calibri"/>
          <w:color w:val="auto"/>
          <w:sz w:val="24"/>
          <w:szCs w:val="24"/>
          <w:lang w:eastAsia="zh-CN"/>
        </w:rPr>
        <w:t xml:space="preserve">e che </w:t>
      </w:r>
      <w:r w:rsidR="005E28D8" w:rsidRPr="00580CFD">
        <w:rPr>
          <w:rFonts w:ascii="Calibri" w:eastAsia="Calibri" w:hAnsi="Calibri" w:cs="Calibri"/>
          <w:color w:val="auto"/>
          <w:sz w:val="24"/>
          <w:szCs w:val="24"/>
          <w:lang w:eastAsia="zh-CN"/>
        </w:rPr>
        <w:t xml:space="preserve">la spesa ha determinato un beneficio per la collettività in termini di </w:t>
      </w:r>
      <w:r>
        <w:rPr>
          <w:rFonts w:ascii="Calibri" w:eastAsia="Calibri" w:hAnsi="Calibri" w:cs="Calibri"/>
          <w:color w:val="auto"/>
          <w:sz w:val="24"/>
          <w:szCs w:val="24"/>
          <w:lang w:eastAsia="zh-CN"/>
        </w:rPr>
        <w:t>________</w:t>
      </w:r>
      <w:r w:rsidRPr="00580CFD">
        <w:rPr>
          <w:rFonts w:ascii="Calibri" w:eastAsia="Calibri" w:hAnsi="Calibri" w:cs="Calibri"/>
          <w:color w:val="auto"/>
          <w:sz w:val="24"/>
          <w:szCs w:val="24"/>
          <w:lang w:eastAsia="zh-CN"/>
        </w:rPr>
        <w:t xml:space="preserve"> </w:t>
      </w:r>
      <w:r w:rsidR="005E28D8" w:rsidRPr="00580CFD">
        <w:rPr>
          <w:rFonts w:ascii="Calibri" w:eastAsia="Calibri" w:hAnsi="Calibri" w:cs="Calibri"/>
          <w:color w:val="auto"/>
          <w:sz w:val="24"/>
          <w:szCs w:val="24"/>
          <w:lang w:eastAsia="zh-CN"/>
        </w:rPr>
        <w:t xml:space="preserve">e l’importo della spesa è stato ritenuto congruo in quanto </w:t>
      </w:r>
      <w:r>
        <w:rPr>
          <w:rFonts w:ascii="Calibri" w:eastAsia="Calibri" w:hAnsi="Calibri" w:cs="Calibri"/>
          <w:color w:val="auto"/>
          <w:sz w:val="24"/>
          <w:szCs w:val="24"/>
          <w:lang w:eastAsia="zh-CN"/>
        </w:rPr>
        <w:t>_______</w:t>
      </w:r>
      <w:r w:rsidRPr="00580CFD">
        <w:rPr>
          <w:rFonts w:ascii="Calibri" w:eastAsia="Calibri" w:hAnsi="Calibri" w:cs="Calibri"/>
          <w:color w:val="auto"/>
          <w:sz w:val="24"/>
          <w:szCs w:val="24"/>
          <w:lang w:eastAsia="zh-CN"/>
        </w:rPr>
        <w:t>;</w:t>
      </w:r>
    </w:p>
    <w:p w14:paraId="3F219A1F" w14:textId="77777777" w:rsidR="007F67B7" w:rsidRPr="00580CFD" w:rsidRDefault="007F67B7" w:rsidP="007F67B7">
      <w:pPr>
        <w:spacing w:before="120" w:after="0" w:line="360" w:lineRule="auto"/>
        <w:ind w:left="360"/>
        <w:rPr>
          <w:rFonts w:ascii="Calibri" w:eastAsia="Arial Unicode MS" w:hAnsi="Calibri" w:cs="Calibri"/>
          <w:color w:val="auto"/>
          <w:sz w:val="24"/>
          <w:szCs w:val="24"/>
          <w:lang w:eastAsia="hi-IN" w:bidi="hi-IN"/>
        </w:rPr>
      </w:pPr>
    </w:p>
    <w:p w14:paraId="5583E2AF" w14:textId="7DD7A869" w:rsidR="005E28D8" w:rsidRPr="007F67B7" w:rsidRDefault="005E28D8" w:rsidP="00580CFD">
      <w:pPr>
        <w:numPr>
          <w:ilvl w:val="0"/>
          <w:numId w:val="46"/>
        </w:numPr>
        <w:spacing w:before="120" w:after="0" w:line="360" w:lineRule="auto"/>
        <w:rPr>
          <w:rFonts w:ascii="Calibri" w:eastAsia="Arial Unicode MS" w:hAnsi="Calibri" w:cs="Calibri"/>
          <w:color w:val="auto"/>
          <w:sz w:val="24"/>
          <w:szCs w:val="24"/>
          <w:lang w:eastAsia="hi-IN" w:bidi="hi-IN"/>
        </w:rPr>
      </w:pPr>
      <w:r w:rsidRPr="007F67B7">
        <w:rPr>
          <w:rFonts w:ascii="Calibri" w:eastAsia="Arial Unicode MS" w:hAnsi="Calibri" w:cs="Calibri"/>
          <w:color w:val="auto"/>
          <w:sz w:val="24"/>
          <w:szCs w:val="24"/>
          <w:lang w:eastAsia="hi-IN" w:bidi="hi-IN"/>
        </w:rPr>
        <w:t xml:space="preserve">che ai fini della determinazione dell’importo da riconoscere a carico del bilancio è stato espunto l’utile d’impresa stimato nella misura in quanto </w:t>
      </w:r>
      <w:r w:rsidR="00B12500" w:rsidRPr="007F67B7">
        <w:rPr>
          <w:rFonts w:ascii="Calibri" w:eastAsia="Arial Unicode MS" w:hAnsi="Calibri" w:cs="Calibri"/>
          <w:color w:val="auto"/>
          <w:sz w:val="24"/>
          <w:szCs w:val="24"/>
          <w:lang w:eastAsia="hi-IN" w:bidi="hi-IN"/>
        </w:rPr>
        <w:t>__________</w:t>
      </w:r>
    </w:p>
    <w:p w14:paraId="09D0828C" w14:textId="77777777" w:rsidR="007F67B7" w:rsidRPr="007F67B7" w:rsidRDefault="005E28D8" w:rsidP="0044576D">
      <w:pPr>
        <w:spacing w:before="120" w:after="0" w:line="240" w:lineRule="auto"/>
        <w:ind w:left="357"/>
        <w:contextualSpacing/>
        <w:rPr>
          <w:rFonts w:ascii="Calibri" w:eastAsia="Calibri" w:hAnsi="Calibri" w:cs="Calibri"/>
          <w:i/>
          <w:iCs/>
          <w:color w:val="0070C0"/>
          <w:sz w:val="24"/>
          <w:szCs w:val="24"/>
          <w:lang w:eastAsia="zh-CN"/>
        </w:rPr>
      </w:pPr>
      <w:r w:rsidRPr="007F67B7">
        <w:rPr>
          <w:rFonts w:ascii="Calibri" w:eastAsia="Calibri" w:hAnsi="Calibri" w:cs="Calibri"/>
          <w:color w:val="0070C0"/>
          <w:sz w:val="24"/>
          <w:szCs w:val="24"/>
          <w:lang w:eastAsia="zh-CN"/>
        </w:rPr>
        <w:t>[</w:t>
      </w:r>
      <w:r w:rsidR="007F67B7" w:rsidRPr="007F67B7">
        <w:rPr>
          <w:rFonts w:ascii="Calibri" w:eastAsia="Calibri" w:hAnsi="Calibri" w:cs="Calibri"/>
          <w:b/>
          <w:bCs/>
          <w:i/>
          <w:iCs/>
          <w:color w:val="0070C0"/>
          <w:sz w:val="24"/>
          <w:szCs w:val="24"/>
          <w:lang w:eastAsia="zh-CN"/>
        </w:rPr>
        <w:t xml:space="preserve">N.B. </w:t>
      </w:r>
      <w:r w:rsidR="007F67B7" w:rsidRPr="007F67B7">
        <w:rPr>
          <w:rFonts w:ascii="Calibri" w:eastAsia="Calibri" w:hAnsi="Calibri" w:cs="Calibri"/>
          <w:i/>
          <w:iCs/>
          <w:color w:val="0070C0"/>
          <w:sz w:val="24"/>
          <w:szCs w:val="24"/>
          <w:lang w:eastAsia="zh-CN"/>
        </w:rPr>
        <w:t>L</w:t>
      </w:r>
      <w:r w:rsidRPr="007F67B7">
        <w:rPr>
          <w:rFonts w:ascii="Calibri" w:eastAsia="Calibri" w:hAnsi="Calibri" w:cs="Calibri"/>
          <w:i/>
          <w:iCs/>
          <w:color w:val="0070C0"/>
          <w:sz w:val="24"/>
          <w:szCs w:val="24"/>
          <w:lang w:eastAsia="zh-CN"/>
        </w:rPr>
        <w:t xml:space="preserve">’utile d’impresa, in quanto rappresentativo della componente economica della controprestazione integrante il guadagno del privato, non può in alcun modo costituire un arricchimento per l’Ente </w:t>
      </w:r>
      <w:r w:rsidR="007F67B7" w:rsidRPr="007F67B7">
        <w:rPr>
          <w:rFonts w:ascii="Calibri" w:eastAsia="Calibri" w:hAnsi="Calibri" w:cs="Calibri"/>
          <w:i/>
          <w:iCs/>
          <w:color w:val="0070C0"/>
          <w:sz w:val="24"/>
          <w:szCs w:val="24"/>
          <w:lang w:eastAsia="zh-CN"/>
        </w:rPr>
        <w:t xml:space="preserve">(cfr. </w:t>
      </w:r>
      <w:r w:rsidRPr="007F67B7">
        <w:rPr>
          <w:rFonts w:ascii="Calibri" w:eastAsia="Calibri" w:hAnsi="Calibri" w:cs="Calibri"/>
          <w:i/>
          <w:iCs/>
          <w:color w:val="0070C0"/>
          <w:sz w:val="24"/>
          <w:szCs w:val="24"/>
          <w:lang w:eastAsia="zh-CN"/>
        </w:rPr>
        <w:t>Sez. Controllo Puglia – Parere 60/2019</w:t>
      </w:r>
      <w:r w:rsidR="007F67B7" w:rsidRPr="007F67B7">
        <w:rPr>
          <w:rFonts w:ascii="Calibri" w:eastAsia="Calibri" w:hAnsi="Calibri" w:cs="Calibri"/>
          <w:i/>
          <w:iCs/>
          <w:color w:val="0070C0"/>
          <w:sz w:val="24"/>
          <w:szCs w:val="24"/>
          <w:lang w:eastAsia="zh-CN"/>
        </w:rPr>
        <w:t xml:space="preserve">). </w:t>
      </w:r>
    </w:p>
    <w:p w14:paraId="3F9C41B8" w14:textId="004E00FA" w:rsidR="005E28D8" w:rsidRDefault="007F67B7" w:rsidP="0044576D">
      <w:pPr>
        <w:spacing w:before="120" w:after="0" w:line="240" w:lineRule="auto"/>
        <w:ind w:left="357"/>
        <w:contextualSpacing/>
        <w:rPr>
          <w:rFonts w:ascii="Calibri" w:eastAsia="Calibri" w:hAnsi="Calibri" w:cs="Calibri"/>
          <w:i/>
          <w:iCs/>
          <w:color w:val="0070C0"/>
          <w:sz w:val="24"/>
          <w:szCs w:val="24"/>
          <w:lang w:eastAsia="zh-CN"/>
        </w:rPr>
      </w:pPr>
      <w:r w:rsidRPr="007F67B7">
        <w:rPr>
          <w:rFonts w:ascii="Calibri" w:eastAsia="Calibri" w:hAnsi="Calibri" w:cs="Calibri"/>
          <w:i/>
          <w:iCs/>
          <w:color w:val="0070C0"/>
          <w:sz w:val="24"/>
          <w:szCs w:val="24"/>
          <w:lang w:eastAsia="zh-CN"/>
        </w:rPr>
        <w:t xml:space="preserve">Ai </w:t>
      </w:r>
      <w:r w:rsidR="005E28D8" w:rsidRPr="007F67B7">
        <w:rPr>
          <w:rFonts w:ascii="Calibri" w:eastAsia="Calibri" w:hAnsi="Calibri" w:cs="Calibri"/>
          <w:i/>
          <w:iCs/>
          <w:color w:val="0070C0"/>
          <w:sz w:val="24"/>
          <w:szCs w:val="24"/>
          <w:lang w:eastAsia="zh-CN"/>
        </w:rPr>
        <w:t xml:space="preserve">fini della quantificazione dell’utile di impresa, la giurisprudenza contabile ha più volte richiamato i parametri utilizzati dalla giurisprudenza amministrativa e della stessa Corte dei conti per il ristoro del c.d. «danno da concorrenza», ritenendo che tale utile sia da quantificare «…. in una percentuale del valore dell’appalto, 10% o 5% a seconda che si tratti di appalto di lavori o di forniture di beni e servizi. Trattasi del criterio liquidatorio dell’utile d’impresa, che viene mutuato dalle cause di risarcimento per equivalente, nel caso in cui non sia possibile la reintegrazione in forma specifica della pretesa dell’impresa ricorrente vittoriosa </w:t>
      </w:r>
      <w:r>
        <w:rPr>
          <w:rFonts w:ascii="Calibri" w:eastAsia="Calibri" w:hAnsi="Calibri" w:cs="Calibri"/>
          <w:i/>
          <w:iCs/>
          <w:color w:val="0070C0"/>
          <w:sz w:val="24"/>
          <w:szCs w:val="24"/>
          <w:lang w:eastAsia="zh-CN"/>
        </w:rPr>
        <w:t xml:space="preserve">(cfr. </w:t>
      </w:r>
      <w:r w:rsidR="005E28D8" w:rsidRPr="007F67B7">
        <w:rPr>
          <w:rFonts w:ascii="Calibri" w:eastAsia="Calibri" w:hAnsi="Calibri" w:cs="Calibri"/>
          <w:i/>
          <w:iCs/>
          <w:color w:val="0070C0"/>
          <w:sz w:val="24"/>
          <w:szCs w:val="24"/>
          <w:lang w:eastAsia="zh-CN"/>
        </w:rPr>
        <w:t>Sez. Controllo Puglia – Deliberazione 380/2014</w:t>
      </w:r>
      <w:r>
        <w:rPr>
          <w:rFonts w:ascii="Calibri" w:eastAsia="Calibri" w:hAnsi="Calibri" w:cs="Calibri"/>
          <w:i/>
          <w:iCs/>
          <w:color w:val="0070C0"/>
          <w:sz w:val="24"/>
          <w:szCs w:val="24"/>
          <w:lang w:eastAsia="zh-CN"/>
        </w:rPr>
        <w:t>). “</w:t>
      </w:r>
      <w:r w:rsidR="005E28D8" w:rsidRPr="007F67B7">
        <w:rPr>
          <w:rFonts w:ascii="Calibri" w:eastAsia="Calibri" w:hAnsi="Calibri" w:cs="Calibri"/>
          <w:i/>
          <w:iCs/>
          <w:color w:val="0070C0"/>
          <w:sz w:val="24"/>
          <w:szCs w:val="24"/>
          <w:lang w:eastAsia="zh-CN"/>
        </w:rPr>
        <w:t>Ritiene questa Sezione che tale criterio sia meramente presuntivo e, pertanto, nel caso in cui l’amministrazione abbia concreti elementi per ritenere che l’utile di impresa, nel caso concreto, possa discostarsi da tali parametri, sia in positivo che in negativo, ben possa procedere a scomputare dalla somma da riconoscere l’utile di impresa effettivo</w:t>
      </w:r>
      <w:r>
        <w:rPr>
          <w:rFonts w:ascii="Calibri" w:eastAsia="Calibri" w:hAnsi="Calibri" w:cs="Calibri"/>
          <w:i/>
          <w:iCs/>
          <w:color w:val="0070C0"/>
          <w:sz w:val="24"/>
          <w:szCs w:val="24"/>
          <w:lang w:eastAsia="zh-CN"/>
        </w:rPr>
        <w:t>” (cfr.</w:t>
      </w:r>
      <w:r w:rsidR="005E28D8" w:rsidRPr="007F67B7">
        <w:rPr>
          <w:rFonts w:ascii="Calibri" w:eastAsia="Calibri" w:hAnsi="Calibri" w:cs="Calibri"/>
          <w:i/>
          <w:iCs/>
          <w:color w:val="0070C0"/>
          <w:sz w:val="24"/>
          <w:szCs w:val="24"/>
          <w:lang w:eastAsia="zh-CN"/>
        </w:rPr>
        <w:t xml:space="preserve"> Sez. Controllo Puglia – Parere 60/2019</w:t>
      </w:r>
      <w:r>
        <w:rPr>
          <w:rFonts w:ascii="Calibri" w:eastAsia="Calibri" w:hAnsi="Calibri" w:cs="Calibri"/>
          <w:i/>
          <w:iCs/>
          <w:color w:val="0070C0"/>
          <w:sz w:val="24"/>
          <w:szCs w:val="24"/>
          <w:lang w:eastAsia="zh-CN"/>
        </w:rPr>
        <w:t>)”</w:t>
      </w:r>
    </w:p>
    <w:p w14:paraId="7ECEA376" w14:textId="77777777" w:rsidR="0044576D" w:rsidRPr="007F67B7" w:rsidRDefault="0044576D" w:rsidP="0044576D">
      <w:pPr>
        <w:spacing w:before="120" w:after="0" w:line="240" w:lineRule="auto"/>
        <w:ind w:left="357"/>
        <w:contextualSpacing/>
        <w:rPr>
          <w:rFonts w:ascii="Calibri" w:eastAsia="Calibri" w:hAnsi="Calibri" w:cs="Calibri"/>
          <w:i/>
          <w:iCs/>
          <w:color w:val="0070C0"/>
          <w:sz w:val="24"/>
          <w:szCs w:val="24"/>
          <w:lang w:eastAsia="zh-CN"/>
        </w:rPr>
      </w:pPr>
    </w:p>
    <w:p w14:paraId="68920A21" w14:textId="77777777" w:rsidR="005E28D8" w:rsidRPr="00580CFD" w:rsidRDefault="005E28D8" w:rsidP="007F67B7">
      <w:pPr>
        <w:numPr>
          <w:ilvl w:val="0"/>
          <w:numId w:val="51"/>
        </w:numPr>
        <w:spacing w:before="120" w:after="0" w:line="360" w:lineRule="auto"/>
        <w:contextualSpacing/>
        <w:rPr>
          <w:rFonts w:ascii="Calibri" w:eastAsia="Arial Unicode MS" w:hAnsi="Calibri" w:cs="Calibri"/>
          <w:color w:val="auto"/>
          <w:sz w:val="24"/>
          <w:szCs w:val="24"/>
          <w:lang w:eastAsia="hi-IN" w:bidi="hi-IN"/>
        </w:rPr>
      </w:pPr>
      <w:r w:rsidRPr="00580CFD">
        <w:rPr>
          <w:rFonts w:ascii="Calibri" w:eastAsia="Arial Unicode MS" w:hAnsi="Calibri" w:cs="Calibri"/>
          <w:color w:val="auto"/>
          <w:sz w:val="24"/>
          <w:szCs w:val="24"/>
          <w:lang w:eastAsia="hi-IN" w:bidi="hi-IN"/>
        </w:rPr>
        <w:t>che nell’importo da riconoscere a carico del bilancio non sono compresi né interessi di mora né spese aggiuntive</w:t>
      </w:r>
      <w:r w:rsidRPr="00580CFD">
        <w:rPr>
          <w:rFonts w:ascii="Calibri" w:eastAsia="Calibri" w:hAnsi="Calibri" w:cs="Calibri"/>
          <w:color w:val="auto"/>
          <w:sz w:val="24"/>
          <w:szCs w:val="24"/>
          <w:lang w:eastAsia="zh-CN"/>
        </w:rPr>
        <w:t>;</w:t>
      </w:r>
    </w:p>
    <w:p w14:paraId="459B8F78" w14:textId="4F97AC96" w:rsidR="005E28D8" w:rsidRPr="00580CFD" w:rsidRDefault="005E28D8" w:rsidP="005E28D8">
      <w:pPr>
        <w:numPr>
          <w:ilvl w:val="0"/>
          <w:numId w:val="46"/>
        </w:numPr>
        <w:spacing w:before="120" w:after="0" w:line="360" w:lineRule="auto"/>
        <w:jc w:val="left"/>
        <w:rPr>
          <w:rFonts w:ascii="Calibri" w:eastAsia="Arial Unicode MS" w:hAnsi="Calibri" w:cs="Calibri"/>
          <w:color w:val="auto"/>
          <w:sz w:val="24"/>
          <w:szCs w:val="24"/>
          <w:lang w:eastAsia="hi-IN" w:bidi="hi-IN"/>
        </w:rPr>
      </w:pPr>
      <w:r w:rsidRPr="00580CFD">
        <w:rPr>
          <w:rFonts w:ascii="Calibri" w:eastAsia="Arial Unicode MS" w:hAnsi="Calibri" w:cs="Calibri"/>
          <w:color w:val="auto"/>
          <w:sz w:val="24"/>
          <w:szCs w:val="24"/>
          <w:lang w:eastAsia="hi-IN" w:bidi="hi-IN"/>
        </w:rPr>
        <w:t>che la fattispecie rientra nella previsione di cui all’art. 194, comma 1, lett. e</w:t>
      </w:r>
      <w:r w:rsidR="00DD0E04">
        <w:rPr>
          <w:rFonts w:ascii="Calibri" w:eastAsia="Arial Unicode MS" w:hAnsi="Calibri" w:cs="Calibri"/>
          <w:color w:val="auto"/>
          <w:sz w:val="24"/>
          <w:szCs w:val="24"/>
          <w:lang w:eastAsia="hi-IN" w:bidi="hi-IN"/>
        </w:rPr>
        <w:t>)</w:t>
      </w:r>
      <w:r w:rsidRPr="00580CFD">
        <w:rPr>
          <w:rFonts w:ascii="Calibri" w:eastAsia="Arial Unicode MS" w:hAnsi="Calibri" w:cs="Calibri"/>
          <w:color w:val="auto"/>
          <w:sz w:val="24"/>
          <w:szCs w:val="24"/>
          <w:lang w:eastAsia="hi-IN" w:bidi="hi-IN"/>
        </w:rPr>
        <w:t xml:space="preserve"> del D.</w:t>
      </w:r>
      <w:r w:rsidR="00580CFD">
        <w:rPr>
          <w:rFonts w:ascii="Calibri" w:eastAsia="Arial Unicode MS" w:hAnsi="Calibri" w:cs="Calibri"/>
          <w:color w:val="auto"/>
          <w:sz w:val="24"/>
          <w:szCs w:val="24"/>
          <w:lang w:eastAsia="hi-IN" w:bidi="hi-IN"/>
        </w:rPr>
        <w:t>l</w:t>
      </w:r>
      <w:r w:rsidRPr="00580CFD">
        <w:rPr>
          <w:rFonts w:ascii="Calibri" w:eastAsia="Arial Unicode MS" w:hAnsi="Calibri" w:cs="Calibri"/>
          <w:color w:val="auto"/>
          <w:sz w:val="24"/>
          <w:szCs w:val="24"/>
          <w:lang w:eastAsia="hi-IN" w:bidi="hi-IN"/>
        </w:rPr>
        <w:t>gs. n. 267/2000;</w:t>
      </w:r>
    </w:p>
    <w:p w14:paraId="587B55EC" w14:textId="77777777" w:rsidR="00220E48" w:rsidRDefault="005E28D8" w:rsidP="00220E48">
      <w:pPr>
        <w:spacing w:before="120" w:after="0" w:line="360" w:lineRule="auto"/>
        <w:jc w:val="center"/>
        <w:rPr>
          <w:rFonts w:ascii="Calibri" w:eastAsia="Calibri" w:hAnsi="Calibri" w:cs="Calibri"/>
          <w:b/>
          <w:bCs/>
          <w:color w:val="auto"/>
          <w:sz w:val="24"/>
          <w:szCs w:val="24"/>
          <w:lang w:eastAsia="zh-CN"/>
        </w:rPr>
      </w:pPr>
      <w:r w:rsidRPr="00580CFD">
        <w:rPr>
          <w:rFonts w:ascii="Calibri" w:eastAsia="Calibri" w:hAnsi="Calibri" w:cs="Calibri"/>
          <w:b/>
          <w:bCs/>
          <w:color w:val="auto"/>
          <w:sz w:val="24"/>
          <w:szCs w:val="24"/>
          <w:lang w:eastAsia="zh-CN"/>
        </w:rPr>
        <w:t>C</w:t>
      </w:r>
      <w:r w:rsidR="007F67B7">
        <w:rPr>
          <w:rFonts w:ascii="Calibri" w:eastAsia="Calibri" w:hAnsi="Calibri" w:cs="Calibri"/>
          <w:b/>
          <w:bCs/>
          <w:color w:val="auto"/>
          <w:sz w:val="24"/>
          <w:szCs w:val="24"/>
          <w:lang w:eastAsia="zh-CN"/>
        </w:rPr>
        <w:t>onsiderato</w:t>
      </w:r>
    </w:p>
    <w:p w14:paraId="3B9F053C" w14:textId="2B6FC6D8" w:rsidR="005E28D8" w:rsidRDefault="005E28D8" w:rsidP="0044576D">
      <w:pPr>
        <w:spacing w:before="120" w:after="0" w:line="360" w:lineRule="auto"/>
        <w:rPr>
          <w:rFonts w:ascii="Calibri" w:eastAsia="Calibri" w:hAnsi="Calibri" w:cs="Calibri"/>
          <w:color w:val="auto"/>
          <w:sz w:val="24"/>
          <w:szCs w:val="24"/>
          <w:lang w:eastAsia="zh-CN"/>
        </w:rPr>
      </w:pPr>
      <w:r w:rsidRPr="00580CFD">
        <w:rPr>
          <w:rFonts w:ascii="Calibri" w:eastAsia="Calibri" w:hAnsi="Calibri" w:cs="Calibri"/>
          <w:color w:val="auto"/>
          <w:sz w:val="24"/>
          <w:szCs w:val="24"/>
          <w:lang w:eastAsia="zh-CN"/>
        </w:rPr>
        <w:t>che la copertura finanziaria della spesa avviene mediante l’utilizzo delle risorse disponibili nel bilancio di previsione 20XX/20XX [</w:t>
      </w:r>
      <w:r w:rsidRPr="00580CFD">
        <w:rPr>
          <w:rFonts w:ascii="Calibri" w:eastAsia="Calibri" w:hAnsi="Calibri" w:cs="Calibri"/>
          <w:i/>
          <w:iCs/>
          <w:color w:val="auto"/>
          <w:sz w:val="24"/>
          <w:szCs w:val="24"/>
          <w:u w:val="single"/>
          <w:lang w:eastAsia="zh-CN"/>
        </w:rPr>
        <w:t>eventuale</w:t>
      </w:r>
      <w:r w:rsidRPr="00580CFD">
        <w:rPr>
          <w:rFonts w:ascii="Calibri" w:eastAsia="Calibri" w:hAnsi="Calibri" w:cs="Calibri"/>
          <w:color w:val="auto"/>
          <w:sz w:val="24"/>
          <w:szCs w:val="24"/>
          <w:lang w:eastAsia="zh-CN"/>
        </w:rPr>
        <w:t>] a seguito della variazione di bilancio adottata</w:t>
      </w:r>
      <w:r w:rsidR="00B12500">
        <w:rPr>
          <w:rFonts w:ascii="Calibri" w:eastAsia="Calibri" w:hAnsi="Calibri" w:cs="Calibri"/>
          <w:color w:val="auto"/>
          <w:sz w:val="24"/>
          <w:szCs w:val="24"/>
          <w:lang w:eastAsia="zh-CN"/>
        </w:rPr>
        <w:t>________</w:t>
      </w:r>
      <w:r w:rsidR="00B12500" w:rsidRPr="00580CFD">
        <w:rPr>
          <w:rFonts w:ascii="Calibri" w:eastAsia="Calibri" w:hAnsi="Calibri" w:cs="Calibri"/>
          <w:color w:val="auto"/>
          <w:sz w:val="24"/>
          <w:szCs w:val="24"/>
          <w:lang w:eastAsia="zh-CN"/>
        </w:rPr>
        <w:t>;</w:t>
      </w:r>
    </w:p>
    <w:p w14:paraId="5E98ABEE" w14:textId="69DB8833" w:rsidR="005E28D8" w:rsidRPr="00580CFD" w:rsidRDefault="005E28D8" w:rsidP="00580CFD">
      <w:pPr>
        <w:spacing w:before="120" w:after="0" w:line="360" w:lineRule="auto"/>
        <w:jc w:val="center"/>
        <w:rPr>
          <w:rFonts w:ascii="Calibri" w:eastAsia="Calibri" w:hAnsi="Calibri" w:cs="Calibri"/>
          <w:b/>
          <w:bCs/>
          <w:color w:val="auto"/>
          <w:sz w:val="24"/>
          <w:szCs w:val="24"/>
          <w:lang w:eastAsia="zh-CN"/>
        </w:rPr>
      </w:pPr>
      <w:r w:rsidRPr="00580CFD">
        <w:rPr>
          <w:rFonts w:ascii="Calibri" w:eastAsia="Calibri" w:hAnsi="Calibri" w:cs="Calibri"/>
          <w:b/>
          <w:bCs/>
          <w:color w:val="auto"/>
          <w:sz w:val="24"/>
          <w:szCs w:val="24"/>
          <w:lang w:eastAsia="zh-CN"/>
        </w:rPr>
        <w:t>I</w:t>
      </w:r>
      <w:r w:rsidR="0024175E">
        <w:rPr>
          <w:rFonts w:ascii="Calibri" w:eastAsia="Calibri" w:hAnsi="Calibri" w:cs="Calibri"/>
          <w:b/>
          <w:bCs/>
          <w:color w:val="auto"/>
          <w:sz w:val="24"/>
          <w:szCs w:val="24"/>
          <w:lang w:eastAsia="zh-CN"/>
        </w:rPr>
        <w:t>nvitato l’Ente</w:t>
      </w:r>
    </w:p>
    <w:p w14:paraId="2208C133" w14:textId="77665505" w:rsidR="005E28D8" w:rsidRPr="00580CFD" w:rsidRDefault="005E28D8" w:rsidP="005E28D8">
      <w:pPr>
        <w:spacing w:before="120" w:after="0" w:line="360" w:lineRule="auto"/>
        <w:rPr>
          <w:rFonts w:ascii="Calibri" w:eastAsia="Arial Unicode MS" w:hAnsi="Calibri" w:cs="Calibri"/>
          <w:b/>
          <w:bCs/>
          <w:color w:val="auto"/>
          <w:sz w:val="24"/>
          <w:szCs w:val="24"/>
          <w:lang w:eastAsia="hi-IN" w:bidi="hi-IN"/>
        </w:rPr>
      </w:pPr>
      <w:r w:rsidRPr="00580CFD">
        <w:rPr>
          <w:rFonts w:ascii="Calibri" w:eastAsia="Calibri" w:hAnsi="Calibri" w:cs="Calibri"/>
          <w:color w:val="auto"/>
          <w:sz w:val="24"/>
          <w:szCs w:val="24"/>
          <w:lang w:eastAsia="zh-CN"/>
        </w:rPr>
        <w:t>a rispettare rigorosamente l’iter di esecuzione delle spese sulla base di quanto previsto dall’art. 191 del D.</w:t>
      </w:r>
      <w:r w:rsidR="00B12500">
        <w:rPr>
          <w:rFonts w:ascii="Calibri" w:eastAsia="Calibri" w:hAnsi="Calibri" w:cs="Calibri"/>
          <w:color w:val="auto"/>
          <w:sz w:val="24"/>
          <w:szCs w:val="24"/>
          <w:lang w:eastAsia="zh-CN"/>
        </w:rPr>
        <w:t>l</w:t>
      </w:r>
      <w:r w:rsidRPr="00580CFD">
        <w:rPr>
          <w:rFonts w:ascii="Calibri" w:eastAsia="Calibri" w:hAnsi="Calibri" w:cs="Calibri"/>
          <w:color w:val="auto"/>
          <w:sz w:val="24"/>
          <w:szCs w:val="24"/>
          <w:lang w:eastAsia="zh-CN"/>
        </w:rPr>
        <w:t>gs. n. 267/2000 mediante la corretta preventiva assunzione dell’impegno di spesa;</w:t>
      </w:r>
    </w:p>
    <w:p w14:paraId="44E87F0B" w14:textId="26806DD9" w:rsidR="005E28D8" w:rsidRPr="00580CFD" w:rsidRDefault="005E28D8" w:rsidP="00580CFD">
      <w:pPr>
        <w:spacing w:before="120" w:after="0" w:line="360" w:lineRule="auto"/>
        <w:jc w:val="center"/>
        <w:rPr>
          <w:rFonts w:ascii="Calibri" w:eastAsia="Arial Unicode MS" w:hAnsi="Calibri" w:cs="Calibri"/>
          <w:b/>
          <w:bCs/>
          <w:color w:val="auto"/>
          <w:sz w:val="24"/>
          <w:szCs w:val="24"/>
          <w:lang w:eastAsia="hi-IN" w:bidi="hi-IN"/>
        </w:rPr>
      </w:pPr>
      <w:r w:rsidRPr="00580CFD">
        <w:rPr>
          <w:rFonts w:ascii="Calibri" w:eastAsia="Arial Unicode MS" w:hAnsi="Calibri" w:cs="Calibri"/>
          <w:b/>
          <w:bCs/>
          <w:color w:val="auto"/>
          <w:sz w:val="24"/>
          <w:szCs w:val="24"/>
          <w:lang w:eastAsia="hi-IN" w:bidi="hi-IN"/>
        </w:rPr>
        <w:t>T</w:t>
      </w:r>
      <w:r w:rsidR="0024175E">
        <w:rPr>
          <w:rFonts w:ascii="Calibri" w:eastAsia="Arial Unicode MS" w:hAnsi="Calibri" w:cs="Calibri"/>
          <w:b/>
          <w:bCs/>
          <w:color w:val="auto"/>
          <w:sz w:val="24"/>
          <w:szCs w:val="24"/>
          <w:lang w:eastAsia="hi-IN" w:bidi="hi-IN"/>
        </w:rPr>
        <w:t>enuto conto</w:t>
      </w:r>
    </w:p>
    <w:p w14:paraId="265EA7B5" w14:textId="2E6DFF66" w:rsidR="005E28D8" w:rsidRPr="00580CFD" w:rsidRDefault="005E28D8" w:rsidP="005E28D8">
      <w:pPr>
        <w:numPr>
          <w:ilvl w:val="0"/>
          <w:numId w:val="46"/>
        </w:num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lang w:eastAsia="zh-CN"/>
        </w:rPr>
        <w:lastRenderedPageBreak/>
        <w:t xml:space="preserve">del parere favorevole di regolarità tecnica espresso da </w:t>
      </w:r>
      <w:r w:rsidR="00B12500">
        <w:rPr>
          <w:rFonts w:ascii="Calibri" w:eastAsia="Calibri" w:hAnsi="Calibri" w:cs="Calibri"/>
          <w:color w:val="auto"/>
          <w:sz w:val="24"/>
          <w:szCs w:val="24"/>
          <w:lang w:eastAsia="zh-CN"/>
        </w:rPr>
        <w:t>______</w:t>
      </w:r>
      <w:r w:rsidR="00B12500" w:rsidRPr="00580CFD">
        <w:rPr>
          <w:rFonts w:ascii="Calibri" w:eastAsia="Calibri" w:hAnsi="Calibri" w:cs="Calibri"/>
          <w:color w:val="auto"/>
          <w:sz w:val="24"/>
          <w:szCs w:val="24"/>
          <w:lang w:eastAsia="zh-CN"/>
        </w:rPr>
        <w:t xml:space="preserve"> </w:t>
      </w:r>
      <w:r w:rsidRPr="00580CFD">
        <w:rPr>
          <w:rFonts w:ascii="Calibri" w:eastAsia="Calibri" w:hAnsi="Calibri" w:cs="Calibri"/>
          <w:color w:val="auto"/>
          <w:sz w:val="24"/>
          <w:szCs w:val="24"/>
          <w:lang w:eastAsia="zh-CN"/>
        </w:rPr>
        <w:t xml:space="preserve">in data </w:t>
      </w:r>
      <w:r w:rsidR="00B12500">
        <w:rPr>
          <w:rFonts w:ascii="Calibri" w:eastAsia="Calibri" w:hAnsi="Calibri" w:cs="Calibri"/>
          <w:color w:val="auto"/>
          <w:sz w:val="24"/>
          <w:szCs w:val="24"/>
          <w:lang w:eastAsia="zh-CN"/>
        </w:rPr>
        <w:t>_______</w:t>
      </w:r>
      <w:r w:rsidR="00B12500" w:rsidRPr="00580CFD">
        <w:rPr>
          <w:rFonts w:ascii="Calibri" w:eastAsia="Calibri" w:hAnsi="Calibri" w:cs="Calibri"/>
          <w:color w:val="auto"/>
          <w:sz w:val="24"/>
          <w:szCs w:val="24"/>
          <w:lang w:eastAsia="zh-CN"/>
        </w:rPr>
        <w:t>;</w:t>
      </w:r>
    </w:p>
    <w:p w14:paraId="18549503" w14:textId="56CFCF80" w:rsidR="005E28D8" w:rsidRPr="00580CFD" w:rsidRDefault="005E28D8" w:rsidP="005E28D8">
      <w:pPr>
        <w:numPr>
          <w:ilvl w:val="0"/>
          <w:numId w:val="46"/>
        </w:numPr>
        <w:spacing w:before="120" w:after="0" w:line="360" w:lineRule="auto"/>
        <w:jc w:val="left"/>
        <w:rPr>
          <w:rFonts w:ascii="Calibri" w:eastAsia="Calibri" w:hAnsi="Calibri" w:cs="Calibri"/>
          <w:color w:val="auto"/>
          <w:sz w:val="24"/>
          <w:szCs w:val="24"/>
        </w:rPr>
      </w:pPr>
      <w:r w:rsidRPr="00580CFD">
        <w:rPr>
          <w:rFonts w:ascii="Calibri" w:eastAsia="Calibri" w:hAnsi="Calibri" w:cs="Calibri"/>
          <w:color w:val="auto"/>
          <w:sz w:val="24"/>
          <w:szCs w:val="24"/>
        </w:rPr>
        <w:t xml:space="preserve">del parere di regolarità contabile e copertura finanziaria espresso dal settore economico-finanziario a firma del dirigente </w:t>
      </w:r>
      <w:r w:rsidR="00B12500">
        <w:rPr>
          <w:rFonts w:ascii="Calibri" w:eastAsia="Calibri" w:hAnsi="Calibri" w:cs="Calibri"/>
          <w:color w:val="auto"/>
          <w:sz w:val="24"/>
          <w:szCs w:val="24"/>
        </w:rPr>
        <w:t>_________</w:t>
      </w:r>
      <w:r w:rsidR="00B12500" w:rsidRPr="00580CFD">
        <w:rPr>
          <w:rFonts w:ascii="Calibri" w:eastAsia="Calibri" w:hAnsi="Calibri" w:cs="Calibri"/>
          <w:color w:val="auto"/>
          <w:sz w:val="24"/>
          <w:szCs w:val="24"/>
        </w:rPr>
        <w:t>;</w:t>
      </w:r>
    </w:p>
    <w:p w14:paraId="7FE547C9" w14:textId="5218CB28" w:rsidR="005E28D8" w:rsidRPr="00580CFD" w:rsidRDefault="005E28D8" w:rsidP="00580CFD">
      <w:pPr>
        <w:spacing w:before="120" w:after="0" w:line="360" w:lineRule="auto"/>
        <w:jc w:val="center"/>
        <w:rPr>
          <w:rFonts w:ascii="Calibri" w:eastAsia="Arial Unicode MS" w:hAnsi="Calibri" w:cs="Calibri"/>
          <w:b/>
          <w:bCs/>
          <w:color w:val="auto"/>
          <w:sz w:val="24"/>
          <w:szCs w:val="24"/>
          <w:lang w:eastAsia="hi-IN" w:bidi="hi-IN"/>
        </w:rPr>
      </w:pPr>
      <w:r w:rsidRPr="00580CFD">
        <w:rPr>
          <w:rFonts w:ascii="Calibri" w:eastAsia="Arial Unicode MS" w:hAnsi="Calibri" w:cs="Calibri"/>
          <w:b/>
          <w:bCs/>
          <w:color w:val="auto"/>
          <w:sz w:val="24"/>
          <w:szCs w:val="24"/>
          <w:lang w:eastAsia="hi-IN" w:bidi="hi-IN"/>
        </w:rPr>
        <w:t>I</w:t>
      </w:r>
      <w:r w:rsidR="0024175E">
        <w:rPr>
          <w:rFonts w:ascii="Calibri" w:eastAsia="Arial Unicode MS" w:hAnsi="Calibri" w:cs="Calibri"/>
          <w:b/>
          <w:bCs/>
          <w:color w:val="auto"/>
          <w:sz w:val="24"/>
          <w:szCs w:val="24"/>
          <w:lang w:eastAsia="hi-IN" w:bidi="hi-IN"/>
        </w:rPr>
        <w:t>nvitato l’Ente</w:t>
      </w:r>
    </w:p>
    <w:p w14:paraId="19FFF6F6" w14:textId="4E688122" w:rsidR="005E28D8" w:rsidRPr="00580CFD" w:rsidRDefault="005E28D8" w:rsidP="0024175E">
      <w:pPr>
        <w:numPr>
          <w:ilvl w:val="0"/>
          <w:numId w:val="47"/>
        </w:numPr>
        <w:spacing w:before="120" w:after="0" w:line="360" w:lineRule="auto"/>
        <w:contextualSpacing/>
        <w:rPr>
          <w:rFonts w:ascii="Calibri" w:eastAsia="Calibri" w:hAnsi="Calibri" w:cs="Calibri"/>
          <w:color w:val="auto"/>
          <w:sz w:val="24"/>
          <w:szCs w:val="24"/>
        </w:rPr>
      </w:pPr>
      <w:r w:rsidRPr="00580CFD">
        <w:rPr>
          <w:rFonts w:ascii="Calibri" w:eastAsia="Calibri" w:hAnsi="Calibri" w:cs="Calibri"/>
          <w:color w:val="auto"/>
          <w:sz w:val="24"/>
          <w:szCs w:val="24"/>
          <w:lang w:eastAsia="zh-CN"/>
        </w:rPr>
        <w:t xml:space="preserve">a trasmettere la presente deliberazione alla Procura Regionale </w:t>
      </w:r>
      <w:r w:rsidR="0024175E">
        <w:rPr>
          <w:rFonts w:ascii="Calibri" w:eastAsia="Calibri" w:hAnsi="Calibri" w:cs="Calibri"/>
          <w:color w:val="auto"/>
          <w:sz w:val="24"/>
          <w:szCs w:val="24"/>
          <w:lang w:eastAsia="zh-CN"/>
        </w:rPr>
        <w:t>______</w:t>
      </w:r>
      <w:r w:rsidRPr="00580CFD">
        <w:rPr>
          <w:rFonts w:ascii="Calibri" w:eastAsia="Calibri" w:hAnsi="Calibri" w:cs="Calibri"/>
          <w:color w:val="auto"/>
          <w:sz w:val="24"/>
          <w:szCs w:val="24"/>
          <w:lang w:eastAsia="zh-CN"/>
        </w:rPr>
        <w:t>della Corte dei conti ai sensi della L. 27 dicembre 2002, n. 289 per lo svolgimento del controllo previsto dalla normativa di riferimento;</w:t>
      </w:r>
    </w:p>
    <w:p w14:paraId="7F3ED4D7" w14:textId="77777777" w:rsidR="0044576D" w:rsidRDefault="0044576D" w:rsidP="005E28D8">
      <w:pPr>
        <w:spacing w:before="120" w:after="0" w:line="360" w:lineRule="auto"/>
        <w:rPr>
          <w:rFonts w:ascii="Calibri" w:eastAsia="Calibri" w:hAnsi="Calibri" w:cs="Calibri"/>
          <w:b/>
          <w:color w:val="auto"/>
          <w:sz w:val="24"/>
          <w:szCs w:val="24"/>
        </w:rPr>
      </w:pPr>
    </w:p>
    <w:p w14:paraId="773ACB29" w14:textId="28946A1A" w:rsidR="005E28D8" w:rsidRDefault="0044576D" w:rsidP="005E28D8">
      <w:pPr>
        <w:spacing w:before="120" w:after="0" w:line="360" w:lineRule="auto"/>
        <w:rPr>
          <w:rFonts w:ascii="Calibri" w:eastAsia="Calibri" w:hAnsi="Calibri" w:cs="Calibri"/>
          <w:b/>
          <w:color w:val="auto"/>
          <w:sz w:val="24"/>
          <w:szCs w:val="24"/>
        </w:rPr>
      </w:pPr>
      <w:r>
        <w:rPr>
          <w:rFonts w:ascii="Calibri" w:eastAsia="Calibri" w:hAnsi="Calibri" w:cs="Calibri"/>
          <w:b/>
          <w:color w:val="auto"/>
          <w:sz w:val="24"/>
          <w:szCs w:val="24"/>
        </w:rPr>
        <w:t>e</w:t>
      </w:r>
      <w:r w:rsidR="0024175E">
        <w:rPr>
          <w:rFonts w:ascii="Calibri" w:eastAsia="Calibri" w:hAnsi="Calibri" w:cs="Calibri"/>
          <w:b/>
          <w:color w:val="auto"/>
          <w:sz w:val="24"/>
          <w:szCs w:val="24"/>
        </w:rPr>
        <w:t>sprime p</w:t>
      </w:r>
      <w:r w:rsidR="00B12500" w:rsidRPr="000C2A29">
        <w:rPr>
          <w:rFonts w:ascii="Calibri" w:eastAsia="Calibri" w:hAnsi="Calibri" w:cs="Calibri"/>
          <w:b/>
          <w:color w:val="auto"/>
          <w:sz w:val="24"/>
          <w:szCs w:val="24"/>
        </w:rPr>
        <w:t>arere</w:t>
      </w:r>
      <w:r w:rsidR="00C56B45">
        <w:rPr>
          <w:rFonts w:ascii="Calibri" w:eastAsia="Calibri" w:hAnsi="Calibri" w:cs="Calibri"/>
          <w:b/>
          <w:color w:val="auto"/>
          <w:sz w:val="24"/>
          <w:szCs w:val="24"/>
        </w:rPr>
        <w:t xml:space="preserve"> favorevole*</w:t>
      </w:r>
      <w:r w:rsidR="00B12500" w:rsidRPr="000C2A29">
        <w:rPr>
          <w:rFonts w:ascii="Calibri" w:eastAsia="Calibri" w:hAnsi="Calibri" w:cs="Calibri"/>
          <w:b/>
          <w:color w:val="auto"/>
          <w:sz w:val="24"/>
          <w:szCs w:val="24"/>
        </w:rPr>
        <w:t xml:space="preserve"> </w:t>
      </w:r>
      <w:r w:rsidR="005E28D8" w:rsidRPr="000C2A29">
        <w:rPr>
          <w:rFonts w:ascii="Calibri" w:eastAsia="Calibri" w:hAnsi="Calibri" w:cs="Calibri"/>
          <w:b/>
          <w:color w:val="auto"/>
          <w:sz w:val="24"/>
          <w:szCs w:val="24"/>
        </w:rPr>
        <w:t>al riconoscimento dei debiti fuori bilancio sulla base di quanto previsto dall’art. 194, comma 1, lett. e).</w:t>
      </w:r>
    </w:p>
    <w:p w14:paraId="6319D9AE" w14:textId="2BE341A2" w:rsidR="00C56B45" w:rsidRPr="000C2A29" w:rsidRDefault="00C56B45" w:rsidP="005E28D8">
      <w:pPr>
        <w:spacing w:before="120" w:after="0" w:line="360" w:lineRule="auto"/>
        <w:rPr>
          <w:rFonts w:ascii="Calibri" w:eastAsia="Calibri" w:hAnsi="Calibri" w:cs="Calibri"/>
          <w:b/>
          <w:color w:val="auto"/>
          <w:sz w:val="24"/>
          <w:szCs w:val="24"/>
        </w:rPr>
      </w:pPr>
      <w:r>
        <w:rPr>
          <w:rFonts w:ascii="Calibri" w:eastAsia="Calibri" w:hAnsi="Calibri" w:cs="Calibri"/>
          <w:b/>
          <w:color w:val="auto"/>
          <w:sz w:val="24"/>
          <w:szCs w:val="24"/>
        </w:rPr>
        <w:t xml:space="preserve">(* </w:t>
      </w:r>
      <w:r w:rsidR="00E30441" w:rsidRPr="00E30441">
        <w:rPr>
          <w:rFonts w:ascii="Calibri" w:eastAsia="Calibri" w:hAnsi="Calibri" w:cs="Calibri"/>
          <w:b/>
          <w:i/>
          <w:iCs/>
          <w:color w:val="00B0F0"/>
          <w:sz w:val="24"/>
          <w:szCs w:val="24"/>
        </w:rPr>
        <w:t xml:space="preserve">oppure </w:t>
      </w:r>
      <w:r w:rsidRPr="00E30441">
        <w:rPr>
          <w:rFonts w:ascii="Calibri" w:eastAsia="Calibri" w:hAnsi="Calibri" w:cs="Calibri"/>
          <w:b/>
          <w:i/>
          <w:iCs/>
          <w:color w:val="00B0F0"/>
          <w:sz w:val="24"/>
          <w:szCs w:val="24"/>
        </w:rPr>
        <w:t>parere favorevole con rilievi________/parere non favorevole)</w:t>
      </w:r>
    </w:p>
    <w:p w14:paraId="06A64186" w14:textId="77777777" w:rsidR="00220E48" w:rsidRDefault="00220E48" w:rsidP="00220E48">
      <w:pPr>
        <w:spacing w:before="120" w:after="0" w:line="360" w:lineRule="auto"/>
        <w:rPr>
          <w:rFonts w:eastAsia="Calibri" w:cstheme="minorHAnsi"/>
          <w:bCs/>
          <w:color w:val="auto"/>
          <w:sz w:val="24"/>
          <w:szCs w:val="24"/>
        </w:rPr>
      </w:pPr>
      <w:r>
        <w:rPr>
          <w:rFonts w:eastAsia="Calibri" w:cstheme="minorHAnsi"/>
          <w:bCs/>
          <w:color w:val="auto"/>
          <w:sz w:val="24"/>
          <w:szCs w:val="24"/>
        </w:rPr>
        <w:t>Luogo, Data_______</w:t>
      </w:r>
    </w:p>
    <w:p w14:paraId="332C70FF" w14:textId="3C7F0CE7" w:rsidR="00220E48" w:rsidRDefault="00220E48" w:rsidP="00220E48">
      <w:pPr>
        <w:spacing w:before="120" w:after="0" w:line="360" w:lineRule="auto"/>
        <w:jc w:val="center"/>
        <w:rPr>
          <w:rFonts w:eastAsia="Calibri" w:cstheme="minorHAnsi"/>
          <w:color w:val="auto"/>
          <w:sz w:val="24"/>
          <w:szCs w:val="24"/>
        </w:rPr>
      </w:pPr>
      <w:r>
        <w:rPr>
          <w:rFonts w:eastAsia="Calibri" w:cstheme="minorHAnsi"/>
          <w:color w:val="auto"/>
          <w:sz w:val="24"/>
          <w:szCs w:val="24"/>
        </w:rPr>
        <w:t xml:space="preserve">Il Collegio dei Revisori dei </w:t>
      </w:r>
      <w:r w:rsidR="007E1452">
        <w:rPr>
          <w:rFonts w:eastAsia="Calibri" w:cstheme="minorHAnsi"/>
          <w:color w:val="auto"/>
          <w:sz w:val="24"/>
          <w:szCs w:val="24"/>
        </w:rPr>
        <w:t>c</w:t>
      </w:r>
      <w:r>
        <w:rPr>
          <w:rFonts w:eastAsia="Calibri" w:cstheme="minorHAnsi"/>
          <w:color w:val="auto"/>
          <w:sz w:val="24"/>
          <w:szCs w:val="24"/>
        </w:rPr>
        <w:t>onti/L’Organo di revisione</w:t>
      </w:r>
    </w:p>
    <w:p w14:paraId="4AF7ACC5" w14:textId="77777777" w:rsidR="00220E48" w:rsidRDefault="00220E48" w:rsidP="00220E48">
      <w:pPr>
        <w:spacing w:before="120" w:after="0" w:line="360" w:lineRule="auto"/>
        <w:jc w:val="center"/>
        <w:rPr>
          <w:rFonts w:eastAsia="Calibri" w:cstheme="minorHAnsi"/>
          <w:color w:val="auto"/>
          <w:sz w:val="24"/>
          <w:szCs w:val="24"/>
        </w:rPr>
      </w:pPr>
      <w:r>
        <w:rPr>
          <w:rFonts w:eastAsia="Calibri" w:cstheme="minorHAnsi"/>
          <w:color w:val="auto"/>
          <w:sz w:val="24"/>
          <w:szCs w:val="24"/>
        </w:rPr>
        <w:t>________________</w:t>
      </w:r>
      <w:r>
        <w:rPr>
          <w:rFonts w:eastAsia="Calibri" w:cstheme="minorHAnsi"/>
          <w:color w:val="auto"/>
          <w:sz w:val="24"/>
          <w:szCs w:val="24"/>
        </w:rPr>
        <w:br/>
        <w:t>________________</w:t>
      </w:r>
    </w:p>
    <w:p w14:paraId="1AABDC02" w14:textId="77777777" w:rsidR="00220E48" w:rsidRDefault="00220E48" w:rsidP="00220E48">
      <w:pPr>
        <w:spacing w:before="120" w:after="0" w:line="360" w:lineRule="auto"/>
        <w:jc w:val="center"/>
        <w:rPr>
          <w:rFonts w:eastAsia="Calibri" w:cstheme="minorHAnsi"/>
          <w:i/>
          <w:iCs/>
          <w:color w:val="auto"/>
          <w:sz w:val="40"/>
          <w:szCs w:val="28"/>
        </w:rPr>
      </w:pPr>
      <w:r>
        <w:rPr>
          <w:rFonts w:eastAsia="Calibri" w:cstheme="minorHAnsi"/>
          <w:color w:val="auto"/>
          <w:sz w:val="24"/>
          <w:szCs w:val="24"/>
        </w:rPr>
        <w:t>________________</w:t>
      </w:r>
    </w:p>
    <w:p w14:paraId="2CD33A4B" w14:textId="1EFDB8C6" w:rsidR="0024175E" w:rsidRPr="005E28D8" w:rsidRDefault="0024175E" w:rsidP="00220E48">
      <w:pPr>
        <w:spacing w:before="120" w:after="0" w:line="360" w:lineRule="auto"/>
        <w:jc w:val="center"/>
        <w:rPr>
          <w:rFonts w:ascii="Calibri" w:eastAsia="Calibri" w:hAnsi="Calibri" w:cs="Calibri"/>
          <w:color w:val="auto"/>
          <w:sz w:val="14"/>
          <w:szCs w:val="22"/>
        </w:rPr>
      </w:pPr>
    </w:p>
    <w:sectPr w:rsidR="0024175E" w:rsidRPr="005E28D8" w:rsidSect="00FA71F5">
      <w:headerReference w:type="default" r:id="rId16"/>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FEC8A" w14:textId="77777777" w:rsidR="00FA71F5" w:rsidRDefault="00FA71F5" w:rsidP="00281EF7">
      <w:pPr>
        <w:spacing w:after="0" w:line="240" w:lineRule="auto"/>
      </w:pPr>
      <w:r>
        <w:separator/>
      </w:r>
    </w:p>
  </w:endnote>
  <w:endnote w:type="continuationSeparator" w:id="0">
    <w:p w14:paraId="32599510" w14:textId="77777777" w:rsidR="00FA71F5" w:rsidRDefault="00FA71F5"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709952620" name="Immagine 709952620"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6814" w14:textId="77777777" w:rsidR="00887857" w:rsidRDefault="0088785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2083286573" name="Immagine 2083286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F89BD" w14:textId="77777777" w:rsidR="00FA71F5" w:rsidRDefault="00FA71F5" w:rsidP="00281EF7">
      <w:pPr>
        <w:spacing w:after="0" w:line="240" w:lineRule="auto"/>
      </w:pPr>
      <w:r>
        <w:separator/>
      </w:r>
    </w:p>
  </w:footnote>
  <w:footnote w:type="continuationSeparator" w:id="0">
    <w:p w14:paraId="406C3A2D" w14:textId="77777777" w:rsidR="00FA71F5" w:rsidRDefault="00FA71F5"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D7E2" w14:textId="77777777" w:rsidR="00887857" w:rsidRDefault="008878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69E483D2" w:rsidR="009D4EA8" w:rsidRPr="009731D1" w:rsidRDefault="001361DE" w:rsidP="00507D45">
    <w:pPr>
      <w:pStyle w:val="TipoDocumento"/>
      <w:spacing w:after="0"/>
      <w:ind w:right="848"/>
      <w:rPr>
        <w:sz w:val="16"/>
        <w:szCs w:val="17"/>
      </w:rPr>
    </w:pPr>
    <w:r>
      <w:rPr>
        <w:noProof/>
        <w:lang w:eastAsia="it-IT"/>
      </w:rPr>
      <w:drawing>
        <wp:anchor distT="0" distB="0" distL="114300" distR="114300" simplePos="0" relativeHeight="251664896" behindDoc="0" locked="0" layoutInCell="1" allowOverlap="1" wp14:anchorId="344F76FE" wp14:editId="3836DDB0">
          <wp:simplePos x="0" y="0"/>
          <wp:positionH relativeFrom="column">
            <wp:posOffset>4882515</wp:posOffset>
          </wp:positionH>
          <wp:positionV relativeFrom="paragraph">
            <wp:posOffset>-64135</wp:posOffset>
          </wp:positionV>
          <wp:extent cx="827405" cy="505460"/>
          <wp:effectExtent l="0" t="0" r="0" b="8890"/>
          <wp:wrapNone/>
          <wp:docPr id="324492464" name="Immagine 32449246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654656" behindDoc="0" locked="0" layoutInCell="1" allowOverlap="1" wp14:anchorId="296D8DA0" wp14:editId="5E097EE0">
          <wp:simplePos x="0" y="0"/>
          <wp:positionH relativeFrom="column">
            <wp:posOffset>3373755</wp:posOffset>
          </wp:positionH>
          <wp:positionV relativeFrom="paragraph">
            <wp:posOffset>-27940</wp:posOffset>
          </wp:positionV>
          <wp:extent cx="1306830" cy="427990"/>
          <wp:effectExtent l="0" t="0" r="7620" b="0"/>
          <wp:wrapNone/>
          <wp:docPr id="1294955653" name="Immagine 129495565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65977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912367742" name="Immagine 912367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r w:rsidR="009003A0">
      <w:rPr>
        <w:sz w:val="16"/>
        <w:szCs w:val="17"/>
      </w:rPr>
      <w:t xml:space="preserve"> di ricerca</w:t>
    </w:r>
    <w:r w:rsidR="005E57D2">
      <w:rPr>
        <w:sz w:val="16"/>
        <w:szCs w:val="17"/>
      </w:rPr>
      <w:t xml:space="preserve"> </w:t>
    </w:r>
  </w:p>
  <w:p w14:paraId="5ED6165F" w14:textId="6B928293" w:rsidR="009731D1" w:rsidRPr="009731D1" w:rsidRDefault="009003A0" w:rsidP="00227F64">
    <w:pPr>
      <w:spacing w:after="0" w:line="240" w:lineRule="auto"/>
      <w:ind w:right="5101"/>
      <w:rPr>
        <w:b/>
        <w:bCs/>
        <w:color w:val="7F7F7F" w:themeColor="text1" w:themeTint="80"/>
        <w:sz w:val="18"/>
        <w:szCs w:val="16"/>
      </w:rPr>
    </w:pPr>
    <w:r w:rsidRPr="009003A0">
      <w:rPr>
        <w:b/>
        <w:bCs/>
        <w:color w:val="595959" w:themeColor="text1" w:themeTint="A6"/>
        <w:sz w:val="18"/>
        <w:szCs w:val="16"/>
      </w:rPr>
      <w:t>Parere in ordine al riconoscimento di debiti fuori bilancio in merito all’acquisizione di beni e servizi, in violazione dell’art.191</w:t>
    </w:r>
    <w:r w:rsidR="007F67B7">
      <w:rPr>
        <w:b/>
        <w:bCs/>
        <w:color w:val="595959" w:themeColor="text1" w:themeTint="A6"/>
        <w:sz w:val="18"/>
        <w:szCs w:val="16"/>
      </w:rPr>
      <w:t xml:space="preserve"> commi 1, 2 e 3 D.lgs.267/2000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22E7F18C" w:rsidR="00EA572C" w:rsidRDefault="002E4688">
    <w:pPr>
      <w:pStyle w:val="Intestazione"/>
    </w:pPr>
    <w:r>
      <w:rPr>
        <w:noProof/>
        <w:lang w:eastAsia="it-IT"/>
      </w:rPr>
      <w:drawing>
        <wp:anchor distT="0" distB="0" distL="114300" distR="114300" simplePos="0" relativeHeight="251722752" behindDoc="0" locked="0" layoutInCell="1" allowOverlap="1" wp14:anchorId="25CD9E61" wp14:editId="3607C323">
          <wp:simplePos x="0" y="0"/>
          <wp:positionH relativeFrom="column">
            <wp:posOffset>4806902</wp:posOffset>
          </wp:positionH>
          <wp:positionV relativeFrom="paragraph">
            <wp:posOffset>83147</wp:posOffset>
          </wp:positionV>
          <wp:extent cx="1250388" cy="765108"/>
          <wp:effectExtent l="0" t="0" r="6985" b="0"/>
          <wp:wrapNone/>
          <wp:docPr id="1222549026" name="Immagine 1222549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388" cy="765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39B15FEC">
          <wp:simplePos x="0" y="0"/>
          <wp:positionH relativeFrom="column">
            <wp:posOffset>2723846</wp:posOffset>
          </wp:positionH>
          <wp:positionV relativeFrom="paragraph">
            <wp:posOffset>167005</wp:posOffset>
          </wp:positionV>
          <wp:extent cx="1753145" cy="574159"/>
          <wp:effectExtent l="0" t="0" r="0" b="0"/>
          <wp:wrapNone/>
          <wp:docPr id="1534725694" name="Immagine 153472569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3145" cy="57415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187C1" w14:textId="77777777" w:rsidR="00887857" w:rsidRPr="009731D1" w:rsidRDefault="00887857" w:rsidP="00507D45">
    <w:pPr>
      <w:pStyle w:val="TipoDocumento"/>
      <w:spacing w:after="0"/>
      <w:ind w:right="848"/>
      <w:rPr>
        <w:sz w:val="16"/>
        <w:szCs w:val="17"/>
      </w:rPr>
    </w:pPr>
    <w:r>
      <w:rPr>
        <w:noProof/>
        <w:lang w:eastAsia="it-IT"/>
      </w:rPr>
      <w:drawing>
        <wp:anchor distT="0" distB="0" distL="114300" distR="114300" simplePos="0" relativeHeight="251726848" behindDoc="0" locked="0" layoutInCell="1" allowOverlap="1" wp14:anchorId="0B8E7F23" wp14:editId="74B00D65">
          <wp:simplePos x="0" y="0"/>
          <wp:positionH relativeFrom="column">
            <wp:posOffset>4882515</wp:posOffset>
          </wp:positionH>
          <wp:positionV relativeFrom="paragraph">
            <wp:posOffset>-64135</wp:posOffset>
          </wp:positionV>
          <wp:extent cx="827405" cy="505460"/>
          <wp:effectExtent l="0" t="0" r="0" b="8890"/>
          <wp:wrapNone/>
          <wp:docPr id="615663653" name="Immagine 61566365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24800" behindDoc="0" locked="0" layoutInCell="1" allowOverlap="1" wp14:anchorId="20FED7ED" wp14:editId="6BAE58DD">
          <wp:simplePos x="0" y="0"/>
          <wp:positionH relativeFrom="column">
            <wp:posOffset>3373755</wp:posOffset>
          </wp:positionH>
          <wp:positionV relativeFrom="paragraph">
            <wp:posOffset>-27940</wp:posOffset>
          </wp:positionV>
          <wp:extent cx="1306830" cy="427990"/>
          <wp:effectExtent l="0" t="0" r="7620" b="0"/>
          <wp:wrapNone/>
          <wp:docPr id="1933362474" name="Immagine 193336247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725824" behindDoc="1" locked="0" layoutInCell="1" allowOverlap="1" wp14:anchorId="1A941837" wp14:editId="3E71A842">
          <wp:simplePos x="0" y="0"/>
          <wp:positionH relativeFrom="column">
            <wp:posOffset>328396</wp:posOffset>
          </wp:positionH>
          <wp:positionV relativeFrom="paragraph">
            <wp:posOffset>-804025</wp:posOffset>
          </wp:positionV>
          <wp:extent cx="287998" cy="948690"/>
          <wp:effectExtent l="0" t="317" r="4127" b="4128"/>
          <wp:wrapNone/>
          <wp:docPr id="1594022154" name="Immagine 159402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sz w:val="16"/>
        <w:szCs w:val="17"/>
      </w:rPr>
      <w:t>documento</w:t>
    </w:r>
    <w:r>
      <w:rPr>
        <w:sz w:val="16"/>
        <w:szCs w:val="17"/>
      </w:rPr>
      <w:t xml:space="preserve"> di ricerca </w:t>
    </w:r>
  </w:p>
  <w:p w14:paraId="5F81A471" w14:textId="77777777" w:rsidR="00887857" w:rsidRPr="009731D1" w:rsidRDefault="00887857" w:rsidP="00887857">
    <w:pPr>
      <w:spacing w:after="0" w:line="240" w:lineRule="auto"/>
      <w:ind w:right="5668"/>
      <w:rPr>
        <w:b/>
        <w:bCs/>
        <w:color w:val="7F7F7F" w:themeColor="text1" w:themeTint="80"/>
        <w:sz w:val="18"/>
        <w:szCs w:val="16"/>
      </w:rPr>
    </w:pPr>
    <w:r w:rsidRPr="009003A0">
      <w:rPr>
        <w:b/>
        <w:bCs/>
        <w:color w:val="595959" w:themeColor="text1" w:themeTint="A6"/>
        <w:sz w:val="18"/>
        <w:szCs w:val="16"/>
      </w:rPr>
      <w:t>Parere in ordine al riconoscimento di debiti fuori bilancio in merito all’acquisizione di beni e servizi, in violazione dell’art.191</w:t>
    </w:r>
    <w:r>
      <w:rPr>
        <w:b/>
        <w:bCs/>
        <w:color w:val="595959" w:themeColor="text1" w:themeTint="A6"/>
        <w:sz w:val="18"/>
        <w:szCs w:val="16"/>
      </w:rPr>
      <w:t xml:space="preserve"> commi 1, 2 e 3 D.lgs.267/2000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 w15:restartNumberingAfterBreak="0">
    <w:nsid w:val="04806274"/>
    <w:multiLevelType w:val="hybridMultilevel"/>
    <w:tmpl w:val="86F87900"/>
    <w:lvl w:ilvl="0" w:tplc="C9C882B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B27AC1"/>
    <w:multiLevelType w:val="hybridMultilevel"/>
    <w:tmpl w:val="1CB6BA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7F0C01"/>
    <w:multiLevelType w:val="hybridMultilevel"/>
    <w:tmpl w:val="6A1407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DA65C7"/>
    <w:multiLevelType w:val="hybridMultilevel"/>
    <w:tmpl w:val="80FA83D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A35223E"/>
    <w:multiLevelType w:val="hybridMultilevel"/>
    <w:tmpl w:val="D57A23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0676B6"/>
    <w:multiLevelType w:val="hybridMultilevel"/>
    <w:tmpl w:val="D46A8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874BE9"/>
    <w:multiLevelType w:val="hybridMultilevel"/>
    <w:tmpl w:val="420E9730"/>
    <w:lvl w:ilvl="0" w:tplc="EF982D46">
      <w:start w:val="1"/>
      <w:numFmt w:val="bullet"/>
      <w:lvlText w:val=""/>
      <w:lvlJc w:val="left"/>
      <w:pPr>
        <w:ind w:left="720" w:hanging="360"/>
      </w:pPr>
      <w:rPr>
        <w:rFonts w:ascii="Symbol" w:eastAsia="Book Antiqua" w:hAnsi="Symbo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C92225"/>
    <w:multiLevelType w:val="hybridMultilevel"/>
    <w:tmpl w:val="6030A88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5270EC1"/>
    <w:multiLevelType w:val="hybridMultilevel"/>
    <w:tmpl w:val="6A0E0510"/>
    <w:lvl w:ilvl="0" w:tplc="A6743C7E">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23502B"/>
    <w:multiLevelType w:val="hybridMultilevel"/>
    <w:tmpl w:val="4C0E2F62"/>
    <w:lvl w:ilvl="0" w:tplc="36863FC6">
      <w:start w:val="1"/>
      <w:numFmt w:val="bullet"/>
      <w:pStyle w:val="Sommario6"/>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C93992"/>
    <w:multiLevelType w:val="hybridMultilevel"/>
    <w:tmpl w:val="A93E57B2"/>
    <w:lvl w:ilvl="0" w:tplc="A6743C7E">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177C70"/>
    <w:multiLevelType w:val="hybridMultilevel"/>
    <w:tmpl w:val="230E31BC"/>
    <w:lvl w:ilvl="0" w:tplc="8968D52A">
      <w:start w:val="1"/>
      <w:numFmt w:val="bullet"/>
      <w:pStyle w:val="Sommario7"/>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D2655C6"/>
    <w:multiLevelType w:val="hybridMultilevel"/>
    <w:tmpl w:val="89923D2A"/>
    <w:lvl w:ilvl="0" w:tplc="C6BA816C">
      <w:start w:val="1"/>
      <w:numFmt w:val="bullet"/>
      <w:lvlText w:val="-"/>
      <w:lvlJc w:val="left"/>
      <w:pPr>
        <w:ind w:left="360" w:hanging="360"/>
      </w:pPr>
      <w:rPr>
        <w:rFonts w:ascii="Bell MT" w:eastAsiaTheme="minorEastAsia" w:hAnsi="Bell M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4D0523E"/>
    <w:multiLevelType w:val="hybridMultilevel"/>
    <w:tmpl w:val="BD2485B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58D3222"/>
    <w:multiLevelType w:val="hybridMultilevel"/>
    <w:tmpl w:val="F236B05E"/>
    <w:lvl w:ilvl="0" w:tplc="AFB646B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C1508B"/>
    <w:multiLevelType w:val="hybridMultilevel"/>
    <w:tmpl w:val="5BAC32E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A2F63C2"/>
    <w:multiLevelType w:val="hybridMultilevel"/>
    <w:tmpl w:val="94C4B2D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E1906B8"/>
    <w:multiLevelType w:val="hybridMultilevel"/>
    <w:tmpl w:val="12B616A4"/>
    <w:lvl w:ilvl="0" w:tplc="7FD4487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4B5FFF"/>
    <w:multiLevelType w:val="hybridMultilevel"/>
    <w:tmpl w:val="2B082D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88D546D"/>
    <w:multiLevelType w:val="hybridMultilevel"/>
    <w:tmpl w:val="621C5AA6"/>
    <w:lvl w:ilvl="0" w:tplc="5F92F7B4">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A516B8"/>
    <w:multiLevelType w:val="hybridMultilevel"/>
    <w:tmpl w:val="9F8AE7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6959591E"/>
    <w:multiLevelType w:val="hybridMultilevel"/>
    <w:tmpl w:val="4D10CB3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9873D7F"/>
    <w:multiLevelType w:val="hybridMultilevel"/>
    <w:tmpl w:val="847649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311A2B"/>
    <w:multiLevelType w:val="hybridMultilevel"/>
    <w:tmpl w:val="21A8A1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674076"/>
    <w:multiLevelType w:val="hybridMultilevel"/>
    <w:tmpl w:val="793A484A"/>
    <w:lvl w:ilvl="0" w:tplc="5B786252">
      <w:start w:val="93"/>
      <w:numFmt w:val="bullet"/>
      <w:lvlText w:val="-"/>
      <w:lvlJc w:val="left"/>
      <w:pPr>
        <w:ind w:left="720" w:hanging="360"/>
      </w:pPr>
      <w:rPr>
        <w:rFonts w:ascii="Arial Narrow" w:eastAsia="Times New Roman" w:hAnsi="Arial Narro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0331DB7"/>
    <w:multiLevelType w:val="hybridMultilevel"/>
    <w:tmpl w:val="C6E0FE3A"/>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6A2947"/>
    <w:multiLevelType w:val="hybridMultilevel"/>
    <w:tmpl w:val="640C950E"/>
    <w:lvl w:ilvl="0" w:tplc="B140837A">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7BA60BE"/>
    <w:multiLevelType w:val="hybridMultilevel"/>
    <w:tmpl w:val="6CFEC14C"/>
    <w:lvl w:ilvl="0" w:tplc="ED080CB8">
      <w:start w:val="3"/>
      <w:numFmt w:val="bullet"/>
      <w:lvlText w:val=""/>
      <w:lvlJc w:val="left"/>
      <w:pPr>
        <w:ind w:left="720" w:hanging="360"/>
      </w:pPr>
      <w:rPr>
        <w:rFonts w:ascii="Symbol" w:eastAsia="Book Antiqua" w:hAnsi="Symbo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727E3E"/>
    <w:multiLevelType w:val="hybridMultilevel"/>
    <w:tmpl w:val="A4FE23F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DF27D5D"/>
    <w:multiLevelType w:val="hybridMultilevel"/>
    <w:tmpl w:val="7BB8A89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7E851863"/>
    <w:multiLevelType w:val="hybridMultilevel"/>
    <w:tmpl w:val="70EA1E7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FA8123D"/>
    <w:multiLevelType w:val="hybridMultilevel"/>
    <w:tmpl w:val="BAB2D130"/>
    <w:lvl w:ilvl="0" w:tplc="0410000D">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2"/>
  </w:num>
  <w:num w:numId="2" w16cid:durableId="1302151230">
    <w:abstractNumId w:val="25"/>
  </w:num>
  <w:num w:numId="3" w16cid:durableId="1059481697">
    <w:abstractNumId w:val="5"/>
  </w:num>
  <w:num w:numId="4" w16cid:durableId="303854143">
    <w:abstractNumId w:val="23"/>
  </w:num>
  <w:num w:numId="5" w16cid:durableId="1446270492">
    <w:abstractNumId w:val="4"/>
  </w:num>
  <w:num w:numId="6" w16cid:durableId="1361660171">
    <w:abstractNumId w:val="0"/>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5"/>
  </w:num>
  <w:num w:numId="9" w16cid:durableId="961032132">
    <w:abstractNumId w:val="25"/>
  </w:num>
  <w:num w:numId="10" w16cid:durableId="609044111">
    <w:abstractNumId w:val="25"/>
  </w:num>
  <w:num w:numId="11" w16cid:durableId="1526599444">
    <w:abstractNumId w:val="25"/>
  </w:num>
  <w:num w:numId="12" w16cid:durableId="1842431505">
    <w:abstractNumId w:val="25"/>
  </w:num>
  <w:num w:numId="13" w16cid:durableId="1726373615">
    <w:abstractNumId w:val="25"/>
  </w:num>
  <w:num w:numId="14" w16cid:durableId="1061055822">
    <w:abstractNumId w:val="25"/>
  </w:num>
  <w:num w:numId="15" w16cid:durableId="64376466">
    <w:abstractNumId w:val="20"/>
  </w:num>
  <w:num w:numId="16" w16cid:durableId="1301574070">
    <w:abstractNumId w:val="3"/>
  </w:num>
  <w:num w:numId="17" w16cid:durableId="1934121326">
    <w:abstractNumId w:val="7"/>
  </w:num>
  <w:num w:numId="18" w16cid:durableId="1404373752">
    <w:abstractNumId w:val="18"/>
  </w:num>
  <w:num w:numId="19" w16cid:durableId="1124613269">
    <w:abstractNumId w:val="18"/>
  </w:num>
  <w:num w:numId="20" w16cid:durableId="1907179202">
    <w:abstractNumId w:val="32"/>
  </w:num>
  <w:num w:numId="21" w16cid:durableId="89396512">
    <w:abstractNumId w:val="8"/>
  </w:num>
  <w:num w:numId="22" w16cid:durableId="6211142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3547213">
    <w:abstractNumId w:val="30"/>
  </w:num>
  <w:num w:numId="24" w16cid:durableId="501049407">
    <w:abstractNumId w:val="26"/>
  </w:num>
  <w:num w:numId="25" w16cid:durableId="507911669">
    <w:abstractNumId w:val="38"/>
  </w:num>
  <w:num w:numId="26" w16cid:durableId="946962276">
    <w:abstractNumId w:val="9"/>
  </w:num>
  <w:num w:numId="27" w16cid:durableId="417679777">
    <w:abstractNumId w:val="34"/>
  </w:num>
  <w:num w:numId="28" w16cid:durableId="1281692430">
    <w:abstractNumId w:val="11"/>
  </w:num>
  <w:num w:numId="29" w16cid:durableId="498813290">
    <w:abstractNumId w:val="24"/>
  </w:num>
  <w:num w:numId="30" w16cid:durableId="1593390401">
    <w:abstractNumId w:val="25"/>
  </w:num>
  <w:num w:numId="31" w16cid:durableId="1487624806">
    <w:abstractNumId w:val="17"/>
  </w:num>
  <w:num w:numId="32" w16cid:durableId="1098402277">
    <w:abstractNumId w:val="12"/>
  </w:num>
  <w:num w:numId="33" w16cid:durableId="621886325">
    <w:abstractNumId w:val="13"/>
  </w:num>
  <w:num w:numId="34" w16cid:durableId="680089928">
    <w:abstractNumId w:val="29"/>
  </w:num>
  <w:num w:numId="35" w16cid:durableId="840434402">
    <w:abstractNumId w:val="33"/>
  </w:num>
  <w:num w:numId="36" w16cid:durableId="507016133">
    <w:abstractNumId w:val="14"/>
  </w:num>
  <w:num w:numId="37" w16cid:durableId="458232697">
    <w:abstractNumId w:val="25"/>
  </w:num>
  <w:num w:numId="38" w16cid:durableId="921835532">
    <w:abstractNumId w:val="21"/>
  </w:num>
  <w:num w:numId="39" w16cid:durableId="346176095">
    <w:abstractNumId w:val="2"/>
  </w:num>
  <w:num w:numId="40" w16cid:durableId="416177085">
    <w:abstractNumId w:val="25"/>
  </w:num>
  <w:num w:numId="41" w16cid:durableId="615987223">
    <w:abstractNumId w:val="1"/>
  </w:num>
  <w:num w:numId="42" w16cid:durableId="1525441664">
    <w:abstractNumId w:val="19"/>
  </w:num>
  <w:num w:numId="43" w16cid:durableId="1452237382">
    <w:abstractNumId w:val="15"/>
  </w:num>
  <w:num w:numId="44" w16cid:durableId="128134234">
    <w:abstractNumId w:val="16"/>
  </w:num>
  <w:num w:numId="45" w16cid:durableId="1566260631">
    <w:abstractNumId w:val="35"/>
  </w:num>
  <w:num w:numId="46" w16cid:durableId="1659571053">
    <w:abstractNumId w:val="6"/>
  </w:num>
  <w:num w:numId="47" w16cid:durableId="1988624957">
    <w:abstractNumId w:val="10"/>
  </w:num>
  <w:num w:numId="48" w16cid:durableId="475075777">
    <w:abstractNumId w:val="31"/>
  </w:num>
  <w:num w:numId="49" w16cid:durableId="724911938">
    <w:abstractNumId w:val="37"/>
  </w:num>
  <w:num w:numId="50" w16cid:durableId="12809986">
    <w:abstractNumId w:val="27"/>
  </w:num>
  <w:num w:numId="51" w16cid:durableId="1599408521">
    <w:abstractNumId w:val="36"/>
  </w:num>
  <w:num w:numId="52" w16cid:durableId="131402423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0FB3"/>
    <w:rsid w:val="0000156D"/>
    <w:rsid w:val="000123A9"/>
    <w:rsid w:val="00030836"/>
    <w:rsid w:val="00032024"/>
    <w:rsid w:val="0003493F"/>
    <w:rsid w:val="000420A4"/>
    <w:rsid w:val="00042957"/>
    <w:rsid w:val="00052CB4"/>
    <w:rsid w:val="00057E67"/>
    <w:rsid w:val="00065ABB"/>
    <w:rsid w:val="00066F03"/>
    <w:rsid w:val="00067324"/>
    <w:rsid w:val="0006753D"/>
    <w:rsid w:val="0008288D"/>
    <w:rsid w:val="00091F72"/>
    <w:rsid w:val="000C2A29"/>
    <w:rsid w:val="000C556D"/>
    <w:rsid w:val="000D3440"/>
    <w:rsid w:val="000E7E0C"/>
    <w:rsid w:val="000F0716"/>
    <w:rsid w:val="000F142A"/>
    <w:rsid w:val="0010357D"/>
    <w:rsid w:val="001035B1"/>
    <w:rsid w:val="00104468"/>
    <w:rsid w:val="00105BB5"/>
    <w:rsid w:val="001127B7"/>
    <w:rsid w:val="001167F5"/>
    <w:rsid w:val="0011753B"/>
    <w:rsid w:val="00117909"/>
    <w:rsid w:val="0012036C"/>
    <w:rsid w:val="0012294E"/>
    <w:rsid w:val="001361DE"/>
    <w:rsid w:val="00144E3E"/>
    <w:rsid w:val="00147E23"/>
    <w:rsid w:val="00161381"/>
    <w:rsid w:val="00180D69"/>
    <w:rsid w:val="00184760"/>
    <w:rsid w:val="001A36C4"/>
    <w:rsid w:val="001A50BD"/>
    <w:rsid w:val="001B3F34"/>
    <w:rsid w:val="001B7BEA"/>
    <w:rsid w:val="001C18D7"/>
    <w:rsid w:val="001C66EA"/>
    <w:rsid w:val="001C6C22"/>
    <w:rsid w:val="001E43FA"/>
    <w:rsid w:val="001E5330"/>
    <w:rsid w:val="001F2F5F"/>
    <w:rsid w:val="001F5CAC"/>
    <w:rsid w:val="0020149D"/>
    <w:rsid w:val="002025FC"/>
    <w:rsid w:val="002050D7"/>
    <w:rsid w:val="00205282"/>
    <w:rsid w:val="00205A0B"/>
    <w:rsid w:val="00210012"/>
    <w:rsid w:val="00220155"/>
    <w:rsid w:val="00220E48"/>
    <w:rsid w:val="00227F64"/>
    <w:rsid w:val="0024175E"/>
    <w:rsid w:val="002507E0"/>
    <w:rsid w:val="00255024"/>
    <w:rsid w:val="002710C8"/>
    <w:rsid w:val="0028140C"/>
    <w:rsid w:val="00281EF7"/>
    <w:rsid w:val="00283DFE"/>
    <w:rsid w:val="00287947"/>
    <w:rsid w:val="002A4ED2"/>
    <w:rsid w:val="002B10D1"/>
    <w:rsid w:val="002B1F2A"/>
    <w:rsid w:val="002C3B1E"/>
    <w:rsid w:val="002D58DE"/>
    <w:rsid w:val="002E26FD"/>
    <w:rsid w:val="002E43F3"/>
    <w:rsid w:val="002E4688"/>
    <w:rsid w:val="002E6989"/>
    <w:rsid w:val="002F09BD"/>
    <w:rsid w:val="002F1AD0"/>
    <w:rsid w:val="002F2D62"/>
    <w:rsid w:val="002F3B15"/>
    <w:rsid w:val="002F4089"/>
    <w:rsid w:val="002F433E"/>
    <w:rsid w:val="002F4A84"/>
    <w:rsid w:val="002F556C"/>
    <w:rsid w:val="002F687B"/>
    <w:rsid w:val="002F712E"/>
    <w:rsid w:val="003017AB"/>
    <w:rsid w:val="00302409"/>
    <w:rsid w:val="0030357B"/>
    <w:rsid w:val="00304F89"/>
    <w:rsid w:val="0030777A"/>
    <w:rsid w:val="003171A8"/>
    <w:rsid w:val="00326BD6"/>
    <w:rsid w:val="00347D92"/>
    <w:rsid w:val="003500C2"/>
    <w:rsid w:val="00356EBB"/>
    <w:rsid w:val="003601C8"/>
    <w:rsid w:val="0036703D"/>
    <w:rsid w:val="0037793C"/>
    <w:rsid w:val="00382EF4"/>
    <w:rsid w:val="00387396"/>
    <w:rsid w:val="0039593C"/>
    <w:rsid w:val="00396E60"/>
    <w:rsid w:val="003A0F0D"/>
    <w:rsid w:val="003A475B"/>
    <w:rsid w:val="003B46B0"/>
    <w:rsid w:val="003C6CAC"/>
    <w:rsid w:val="003C775D"/>
    <w:rsid w:val="003D0D20"/>
    <w:rsid w:val="003E4B89"/>
    <w:rsid w:val="003E52A8"/>
    <w:rsid w:val="003E6BDC"/>
    <w:rsid w:val="003F208C"/>
    <w:rsid w:val="003F28E9"/>
    <w:rsid w:val="003F2BB5"/>
    <w:rsid w:val="003F5429"/>
    <w:rsid w:val="00407AD9"/>
    <w:rsid w:val="00411C7D"/>
    <w:rsid w:val="00417276"/>
    <w:rsid w:val="00417480"/>
    <w:rsid w:val="004211FE"/>
    <w:rsid w:val="0042220A"/>
    <w:rsid w:val="00435447"/>
    <w:rsid w:val="0044576D"/>
    <w:rsid w:val="00451D27"/>
    <w:rsid w:val="0045724B"/>
    <w:rsid w:val="0046012B"/>
    <w:rsid w:val="004664FF"/>
    <w:rsid w:val="00475FCF"/>
    <w:rsid w:val="0048260F"/>
    <w:rsid w:val="004909B3"/>
    <w:rsid w:val="00492A9B"/>
    <w:rsid w:val="00492BD1"/>
    <w:rsid w:val="0049448C"/>
    <w:rsid w:val="00495051"/>
    <w:rsid w:val="00495484"/>
    <w:rsid w:val="004A4AD4"/>
    <w:rsid w:val="004A4D12"/>
    <w:rsid w:val="004A50BF"/>
    <w:rsid w:val="004B2409"/>
    <w:rsid w:val="004C5239"/>
    <w:rsid w:val="004D2662"/>
    <w:rsid w:val="004E270E"/>
    <w:rsid w:val="004F6BCA"/>
    <w:rsid w:val="00507D45"/>
    <w:rsid w:val="00511B92"/>
    <w:rsid w:val="00511D4D"/>
    <w:rsid w:val="00513D05"/>
    <w:rsid w:val="00517E41"/>
    <w:rsid w:val="005302F4"/>
    <w:rsid w:val="00531BA6"/>
    <w:rsid w:val="00535994"/>
    <w:rsid w:val="00536806"/>
    <w:rsid w:val="0054050F"/>
    <w:rsid w:val="00541B01"/>
    <w:rsid w:val="00542F48"/>
    <w:rsid w:val="00544660"/>
    <w:rsid w:val="00544D9B"/>
    <w:rsid w:val="00557630"/>
    <w:rsid w:val="005601B4"/>
    <w:rsid w:val="00562550"/>
    <w:rsid w:val="005751E9"/>
    <w:rsid w:val="00580CFD"/>
    <w:rsid w:val="0058711D"/>
    <w:rsid w:val="00587CD3"/>
    <w:rsid w:val="00592570"/>
    <w:rsid w:val="00594D03"/>
    <w:rsid w:val="00597195"/>
    <w:rsid w:val="005A59CC"/>
    <w:rsid w:val="005B38B9"/>
    <w:rsid w:val="005B4F2D"/>
    <w:rsid w:val="005C17F6"/>
    <w:rsid w:val="005D2DC6"/>
    <w:rsid w:val="005D5E36"/>
    <w:rsid w:val="005D60CC"/>
    <w:rsid w:val="005E23C8"/>
    <w:rsid w:val="005E28D8"/>
    <w:rsid w:val="005E57D2"/>
    <w:rsid w:val="005F4B3D"/>
    <w:rsid w:val="006008B4"/>
    <w:rsid w:val="00601950"/>
    <w:rsid w:val="006109A5"/>
    <w:rsid w:val="00614204"/>
    <w:rsid w:val="00617F59"/>
    <w:rsid w:val="0062092D"/>
    <w:rsid w:val="006242FF"/>
    <w:rsid w:val="0062659A"/>
    <w:rsid w:val="0063360F"/>
    <w:rsid w:val="00642459"/>
    <w:rsid w:val="00642F62"/>
    <w:rsid w:val="00643539"/>
    <w:rsid w:val="00651B0B"/>
    <w:rsid w:val="00660033"/>
    <w:rsid w:val="006616ED"/>
    <w:rsid w:val="00662988"/>
    <w:rsid w:val="00670E30"/>
    <w:rsid w:val="006726F7"/>
    <w:rsid w:val="006903EE"/>
    <w:rsid w:val="006A2472"/>
    <w:rsid w:val="006A51FD"/>
    <w:rsid w:val="006B441C"/>
    <w:rsid w:val="006C62E6"/>
    <w:rsid w:val="006D3823"/>
    <w:rsid w:val="006D41F6"/>
    <w:rsid w:val="006D7AA7"/>
    <w:rsid w:val="006E5F7A"/>
    <w:rsid w:val="006F19B6"/>
    <w:rsid w:val="00701CA4"/>
    <w:rsid w:val="00701DF2"/>
    <w:rsid w:val="00706B74"/>
    <w:rsid w:val="007144D4"/>
    <w:rsid w:val="00721F6A"/>
    <w:rsid w:val="007351A5"/>
    <w:rsid w:val="0074045B"/>
    <w:rsid w:val="00745E08"/>
    <w:rsid w:val="00752214"/>
    <w:rsid w:val="00760634"/>
    <w:rsid w:val="00760AB4"/>
    <w:rsid w:val="00761A11"/>
    <w:rsid w:val="007664DA"/>
    <w:rsid w:val="00775C30"/>
    <w:rsid w:val="00780134"/>
    <w:rsid w:val="00782F2B"/>
    <w:rsid w:val="00783DC4"/>
    <w:rsid w:val="00787A5C"/>
    <w:rsid w:val="00787B16"/>
    <w:rsid w:val="007A055B"/>
    <w:rsid w:val="007A7B51"/>
    <w:rsid w:val="007B73B6"/>
    <w:rsid w:val="007C7D94"/>
    <w:rsid w:val="007D3F6E"/>
    <w:rsid w:val="007E1452"/>
    <w:rsid w:val="007E42CB"/>
    <w:rsid w:val="007F0FC6"/>
    <w:rsid w:val="007F6169"/>
    <w:rsid w:val="007F67B7"/>
    <w:rsid w:val="007F7324"/>
    <w:rsid w:val="008025E1"/>
    <w:rsid w:val="00803C96"/>
    <w:rsid w:val="008042CE"/>
    <w:rsid w:val="00806A42"/>
    <w:rsid w:val="008235B8"/>
    <w:rsid w:val="008312E0"/>
    <w:rsid w:val="00832D7E"/>
    <w:rsid w:val="00834631"/>
    <w:rsid w:val="00844D86"/>
    <w:rsid w:val="00850975"/>
    <w:rsid w:val="008532B5"/>
    <w:rsid w:val="00856A66"/>
    <w:rsid w:val="008578F5"/>
    <w:rsid w:val="00864DBE"/>
    <w:rsid w:val="00865DE6"/>
    <w:rsid w:val="00867B04"/>
    <w:rsid w:val="0087738F"/>
    <w:rsid w:val="00881FF3"/>
    <w:rsid w:val="008864DB"/>
    <w:rsid w:val="00886830"/>
    <w:rsid w:val="00887857"/>
    <w:rsid w:val="00891D01"/>
    <w:rsid w:val="008A2E4B"/>
    <w:rsid w:val="008B604E"/>
    <w:rsid w:val="008C2E36"/>
    <w:rsid w:val="008C6A4D"/>
    <w:rsid w:val="008D1048"/>
    <w:rsid w:val="008D4DF0"/>
    <w:rsid w:val="008D54E5"/>
    <w:rsid w:val="008D56A5"/>
    <w:rsid w:val="008D5BD6"/>
    <w:rsid w:val="008D74A3"/>
    <w:rsid w:val="009003A0"/>
    <w:rsid w:val="00916EBB"/>
    <w:rsid w:val="00917E35"/>
    <w:rsid w:val="00936728"/>
    <w:rsid w:val="00940EAA"/>
    <w:rsid w:val="00944B2E"/>
    <w:rsid w:val="00946954"/>
    <w:rsid w:val="0097211B"/>
    <w:rsid w:val="009731D1"/>
    <w:rsid w:val="00976DC1"/>
    <w:rsid w:val="00977B56"/>
    <w:rsid w:val="00982409"/>
    <w:rsid w:val="009827E8"/>
    <w:rsid w:val="00992BE0"/>
    <w:rsid w:val="009A6AC3"/>
    <w:rsid w:val="009B3FDC"/>
    <w:rsid w:val="009D3549"/>
    <w:rsid w:val="009D4EA8"/>
    <w:rsid w:val="009D6941"/>
    <w:rsid w:val="009E19DE"/>
    <w:rsid w:val="009E3592"/>
    <w:rsid w:val="009E4F49"/>
    <w:rsid w:val="009E5BDC"/>
    <w:rsid w:val="009E649C"/>
    <w:rsid w:val="009F0F44"/>
    <w:rsid w:val="009F2F6F"/>
    <w:rsid w:val="009F5588"/>
    <w:rsid w:val="009F602F"/>
    <w:rsid w:val="00A44FFB"/>
    <w:rsid w:val="00A47681"/>
    <w:rsid w:val="00A568D7"/>
    <w:rsid w:val="00A677DE"/>
    <w:rsid w:val="00A7243C"/>
    <w:rsid w:val="00A72F9D"/>
    <w:rsid w:val="00A8471F"/>
    <w:rsid w:val="00A8472F"/>
    <w:rsid w:val="00A939D5"/>
    <w:rsid w:val="00AA154F"/>
    <w:rsid w:val="00AA6D76"/>
    <w:rsid w:val="00AB1659"/>
    <w:rsid w:val="00AB4558"/>
    <w:rsid w:val="00AB7502"/>
    <w:rsid w:val="00AC1A66"/>
    <w:rsid w:val="00AC6416"/>
    <w:rsid w:val="00AD3BE6"/>
    <w:rsid w:val="00AF0F6D"/>
    <w:rsid w:val="00B00FF8"/>
    <w:rsid w:val="00B0496F"/>
    <w:rsid w:val="00B12500"/>
    <w:rsid w:val="00B2197C"/>
    <w:rsid w:val="00B25367"/>
    <w:rsid w:val="00B254CC"/>
    <w:rsid w:val="00B34C54"/>
    <w:rsid w:val="00B404E4"/>
    <w:rsid w:val="00B42696"/>
    <w:rsid w:val="00B45733"/>
    <w:rsid w:val="00B5424D"/>
    <w:rsid w:val="00B64B05"/>
    <w:rsid w:val="00B756D8"/>
    <w:rsid w:val="00B809B6"/>
    <w:rsid w:val="00B853FC"/>
    <w:rsid w:val="00B91414"/>
    <w:rsid w:val="00B93958"/>
    <w:rsid w:val="00B940B4"/>
    <w:rsid w:val="00B963A4"/>
    <w:rsid w:val="00B96B24"/>
    <w:rsid w:val="00BA43A8"/>
    <w:rsid w:val="00BB23F1"/>
    <w:rsid w:val="00BB7834"/>
    <w:rsid w:val="00BC0169"/>
    <w:rsid w:val="00BC749A"/>
    <w:rsid w:val="00BD4910"/>
    <w:rsid w:val="00BE3B53"/>
    <w:rsid w:val="00BE4104"/>
    <w:rsid w:val="00BF0CF5"/>
    <w:rsid w:val="00BF2E1D"/>
    <w:rsid w:val="00C04924"/>
    <w:rsid w:val="00C06619"/>
    <w:rsid w:val="00C23652"/>
    <w:rsid w:val="00C31807"/>
    <w:rsid w:val="00C36278"/>
    <w:rsid w:val="00C41127"/>
    <w:rsid w:val="00C56B45"/>
    <w:rsid w:val="00C65E80"/>
    <w:rsid w:val="00C73887"/>
    <w:rsid w:val="00C73C1A"/>
    <w:rsid w:val="00C748E4"/>
    <w:rsid w:val="00C816DC"/>
    <w:rsid w:val="00CB6A36"/>
    <w:rsid w:val="00CC1C60"/>
    <w:rsid w:val="00CC2680"/>
    <w:rsid w:val="00CC53B3"/>
    <w:rsid w:val="00CC647B"/>
    <w:rsid w:val="00CD2204"/>
    <w:rsid w:val="00CE2490"/>
    <w:rsid w:val="00CE27EF"/>
    <w:rsid w:val="00CF1A55"/>
    <w:rsid w:val="00CF20D8"/>
    <w:rsid w:val="00CF2373"/>
    <w:rsid w:val="00CF30DD"/>
    <w:rsid w:val="00CF53D3"/>
    <w:rsid w:val="00CF572E"/>
    <w:rsid w:val="00D02DF1"/>
    <w:rsid w:val="00D0449A"/>
    <w:rsid w:val="00D25F86"/>
    <w:rsid w:val="00D4180A"/>
    <w:rsid w:val="00D469B7"/>
    <w:rsid w:val="00D46A46"/>
    <w:rsid w:val="00D53697"/>
    <w:rsid w:val="00D645E5"/>
    <w:rsid w:val="00D82652"/>
    <w:rsid w:val="00D8342D"/>
    <w:rsid w:val="00D95A30"/>
    <w:rsid w:val="00D96EBF"/>
    <w:rsid w:val="00DA1DCA"/>
    <w:rsid w:val="00DA24B6"/>
    <w:rsid w:val="00DB5A09"/>
    <w:rsid w:val="00DC0A93"/>
    <w:rsid w:val="00DD0E04"/>
    <w:rsid w:val="00DD533B"/>
    <w:rsid w:val="00DE5F0D"/>
    <w:rsid w:val="00DF1597"/>
    <w:rsid w:val="00E00C42"/>
    <w:rsid w:val="00E01D11"/>
    <w:rsid w:val="00E0522C"/>
    <w:rsid w:val="00E11276"/>
    <w:rsid w:val="00E30441"/>
    <w:rsid w:val="00E3506C"/>
    <w:rsid w:val="00E41943"/>
    <w:rsid w:val="00E45366"/>
    <w:rsid w:val="00E50C5F"/>
    <w:rsid w:val="00E561DE"/>
    <w:rsid w:val="00E72DF2"/>
    <w:rsid w:val="00E76256"/>
    <w:rsid w:val="00E7792A"/>
    <w:rsid w:val="00E83D0E"/>
    <w:rsid w:val="00EA194B"/>
    <w:rsid w:val="00EA3215"/>
    <w:rsid w:val="00EA572C"/>
    <w:rsid w:val="00EB1460"/>
    <w:rsid w:val="00EB303D"/>
    <w:rsid w:val="00EC4AF5"/>
    <w:rsid w:val="00EE3C78"/>
    <w:rsid w:val="00EF10E6"/>
    <w:rsid w:val="00EF14BD"/>
    <w:rsid w:val="00EF4347"/>
    <w:rsid w:val="00F07201"/>
    <w:rsid w:val="00F10A2D"/>
    <w:rsid w:val="00F21767"/>
    <w:rsid w:val="00F35D12"/>
    <w:rsid w:val="00F52BC9"/>
    <w:rsid w:val="00F57D5F"/>
    <w:rsid w:val="00F64ECE"/>
    <w:rsid w:val="00F7090C"/>
    <w:rsid w:val="00F713F6"/>
    <w:rsid w:val="00F8531D"/>
    <w:rsid w:val="00F8628F"/>
    <w:rsid w:val="00F90A7C"/>
    <w:rsid w:val="00F91696"/>
    <w:rsid w:val="00F938F1"/>
    <w:rsid w:val="00FA3D5D"/>
    <w:rsid w:val="00FA403B"/>
    <w:rsid w:val="00FA71F5"/>
    <w:rsid w:val="00FD0F4D"/>
    <w:rsid w:val="00FD408C"/>
    <w:rsid w:val="00FE251A"/>
    <w:rsid w:val="00FE437C"/>
    <w:rsid w:val="00FE4A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783DC4"/>
    <w:pPr>
      <w:keepNext/>
      <w:keepLines/>
      <w:numPr>
        <w:numId w:val="2"/>
      </w:numPr>
      <w:pBdr>
        <w:top w:val="single" w:sz="24" w:space="1" w:color="C00000"/>
      </w:pBdr>
      <w:spacing w:before="480" w:after="240" w:line="264" w:lineRule="auto"/>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783DC4"/>
    <w:pPr>
      <w:keepNext/>
      <w:keepLines/>
      <w:spacing w:before="600" w:after="240" w:line="276" w:lineRule="auto"/>
      <w:outlineLvl w:val="3"/>
    </w:pPr>
    <w:rPr>
      <w:rFonts w:ascii="Calibri" w:eastAsiaTheme="majorEastAsia" w:hAnsi="Calibri" w:cstheme="majorBidi"/>
      <w:b/>
      <w:smallCaps/>
      <w:color w:val="C00000"/>
      <w:sz w:val="32"/>
      <w:szCs w:val="22"/>
    </w:rPr>
  </w:style>
  <w:style w:type="paragraph" w:styleId="Titolo5">
    <w:name w:val="heading 5"/>
    <w:basedOn w:val="Normale"/>
    <w:next w:val="Normale"/>
    <w:link w:val="Titolo5Carattere"/>
    <w:uiPriority w:val="9"/>
    <w:unhideWhenUsed/>
    <w:qFormat/>
    <w:rsid w:val="00475FCF"/>
    <w:pPr>
      <w:keepNext/>
      <w:keepLines/>
      <w:spacing w:before="480" w:after="240" w:line="264" w:lineRule="auto"/>
      <w:jc w:val="center"/>
      <w:outlineLvl w:val="4"/>
    </w:pPr>
    <w:rPr>
      <w:rFonts w:ascii="Calibri" w:eastAsiaTheme="majorEastAsia" w:hAnsi="Calibri" w:cstheme="majorBidi"/>
      <w:b/>
      <w:iCs/>
      <w:caps/>
      <w:color w:val="000000" w:themeColor="text1"/>
      <w:sz w:val="24"/>
      <w:szCs w:val="22"/>
    </w:rPr>
  </w:style>
  <w:style w:type="paragraph" w:styleId="Titolo6">
    <w:name w:val="heading 6"/>
    <w:basedOn w:val="Normale"/>
    <w:next w:val="Normale"/>
    <w:link w:val="Titolo6Carattere"/>
    <w:uiPriority w:val="9"/>
    <w:unhideWhenUsed/>
    <w:qFormat/>
    <w:rsid w:val="00EF10E6"/>
    <w:pPr>
      <w:keepNext/>
      <w:keepLines/>
      <w:spacing w:before="40" w:after="0"/>
      <w:jc w:val="center"/>
      <w:outlineLvl w:val="5"/>
    </w:pPr>
    <w:rPr>
      <w:rFonts w:ascii="Calibri" w:eastAsiaTheme="majorEastAsia" w:hAnsi="Calibri" w:cstheme="majorBidi"/>
      <w:b/>
      <w:caps/>
      <w:color w:val="FFFFFF" w:themeColor="background1"/>
    </w:rPr>
  </w:style>
  <w:style w:type="paragraph" w:styleId="Titolo7">
    <w:name w:val="heading 7"/>
    <w:basedOn w:val="Normale"/>
    <w:next w:val="Normale"/>
    <w:link w:val="Titolo7Carattere"/>
    <w:uiPriority w:val="9"/>
    <w:unhideWhenUsed/>
    <w:qFormat/>
    <w:rsid w:val="00AA154F"/>
    <w:pPr>
      <w:keepNext/>
      <w:keepLines/>
      <w:spacing w:before="240" w:after="0" w:line="288" w:lineRule="auto"/>
      <w:jc w:val="center"/>
      <w:outlineLvl w:val="6"/>
    </w:pPr>
    <w:rPr>
      <w:rFonts w:ascii="Calibri" w:eastAsiaTheme="majorEastAsia" w:hAnsi="Calibri" w:cstheme="majorBidi"/>
      <w:b/>
      <w:bCs/>
      <w:caps/>
      <w:color w:val="FFFFFF" w:themeColor="background1"/>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783DC4"/>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783DC4"/>
    <w:rPr>
      <w:rFonts w:ascii="Calibri" w:eastAsiaTheme="majorEastAsia" w:hAnsi="Calibri" w:cstheme="majorBidi"/>
      <w:b/>
      <w:smallCaps/>
      <w:color w:val="C00000"/>
      <w:sz w:val="32"/>
      <w:szCs w:val="22"/>
    </w:rPr>
  </w:style>
  <w:style w:type="character" w:customStyle="1" w:styleId="Titolo5Carattere">
    <w:name w:val="Titolo 5 Carattere"/>
    <w:basedOn w:val="Carpredefinitoparagrafo"/>
    <w:link w:val="Titolo5"/>
    <w:uiPriority w:val="9"/>
    <w:rsid w:val="00475FCF"/>
    <w:rPr>
      <w:rFonts w:ascii="Calibri" w:eastAsiaTheme="majorEastAsia" w:hAnsi="Calibri" w:cstheme="majorBidi"/>
      <w:b/>
      <w:iCs/>
      <w:caps/>
      <w:color w:val="000000" w:themeColor="text1"/>
      <w:sz w:val="24"/>
      <w:szCs w:val="22"/>
    </w:rPr>
  </w:style>
  <w:style w:type="character" w:customStyle="1" w:styleId="Titolo6Carattere">
    <w:name w:val="Titolo 6 Carattere"/>
    <w:basedOn w:val="Carpredefinitoparagrafo"/>
    <w:link w:val="Titolo6"/>
    <w:uiPriority w:val="9"/>
    <w:rsid w:val="00EF10E6"/>
    <w:rPr>
      <w:rFonts w:ascii="Calibri" w:eastAsiaTheme="majorEastAsia" w:hAnsi="Calibri" w:cstheme="majorBidi"/>
      <w:b/>
      <w:caps/>
      <w:color w:val="FFFFFF" w:themeColor="background1"/>
      <w:sz w:val="22"/>
    </w:rPr>
  </w:style>
  <w:style w:type="character" w:customStyle="1" w:styleId="Titolo7Carattere">
    <w:name w:val="Titolo 7 Carattere"/>
    <w:basedOn w:val="Carpredefinitoparagrafo"/>
    <w:link w:val="Titolo7"/>
    <w:uiPriority w:val="9"/>
    <w:rsid w:val="00AA154F"/>
    <w:rPr>
      <w:rFonts w:ascii="Calibri" w:eastAsiaTheme="majorEastAsia" w:hAnsi="Calibri" w:cstheme="majorBidi"/>
      <w:b/>
      <w:bCs/>
      <w:caps/>
      <w:color w:val="FFFFFF" w:themeColor="background1"/>
      <w:sz w:val="22"/>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CB6A36"/>
    <w:pPr>
      <w:tabs>
        <w:tab w:val="left" w:pos="7938"/>
      </w:tabs>
      <w:spacing w:before="120" w:after="120" w:line="264" w:lineRule="auto"/>
      <w:ind w:left="284" w:hanging="284"/>
    </w:pPr>
    <w:rPr>
      <w:rFonts w:cs="Calibri (Corpo)"/>
      <w:bCs/>
      <w:noProof/>
      <w:szCs w:val="22"/>
    </w:rPr>
  </w:style>
  <w:style w:type="paragraph" w:styleId="Sommario3">
    <w:name w:val="toc 3"/>
    <w:basedOn w:val="Normale"/>
    <w:next w:val="Normale"/>
    <w:autoRedefine/>
    <w:uiPriority w:val="39"/>
    <w:unhideWhenUsed/>
    <w:rsid w:val="00CB6A36"/>
    <w:pPr>
      <w:tabs>
        <w:tab w:val="right" w:pos="7938"/>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CB6A36"/>
    <w:pPr>
      <w:tabs>
        <w:tab w:val="left" w:pos="7938"/>
      </w:tabs>
      <w:spacing w:before="240" w:after="120" w:line="276" w:lineRule="auto"/>
    </w:pPr>
    <w:rPr>
      <w:rFonts w:cstheme="minorHAnsi"/>
      <w:b/>
      <w:smallCaps/>
      <w:sz w:val="24"/>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CB6A36"/>
    <w:pPr>
      <w:tabs>
        <w:tab w:val="left" w:pos="7938"/>
      </w:tabs>
      <w:spacing w:after="0"/>
    </w:pPr>
    <w:rPr>
      <w:rFonts w:cstheme="minorHAnsi"/>
      <w:szCs w:val="22"/>
    </w:rPr>
  </w:style>
  <w:style w:type="paragraph" w:styleId="Sommario6">
    <w:name w:val="toc 6"/>
    <w:basedOn w:val="Normale"/>
    <w:next w:val="Normale"/>
    <w:autoRedefine/>
    <w:uiPriority w:val="39"/>
    <w:unhideWhenUsed/>
    <w:rsid w:val="00CB6A36"/>
    <w:pPr>
      <w:numPr>
        <w:numId w:val="32"/>
      </w:numPr>
      <w:tabs>
        <w:tab w:val="left" w:pos="7938"/>
      </w:tabs>
      <w:spacing w:after="0"/>
      <w:ind w:left="426" w:right="1134" w:hanging="284"/>
    </w:pPr>
    <w:rPr>
      <w:rFonts w:cstheme="minorHAnsi"/>
      <w:szCs w:val="22"/>
    </w:rPr>
  </w:style>
  <w:style w:type="paragraph" w:styleId="Sommario7">
    <w:name w:val="toc 7"/>
    <w:basedOn w:val="Normale"/>
    <w:next w:val="Normale"/>
    <w:autoRedefine/>
    <w:uiPriority w:val="39"/>
    <w:unhideWhenUsed/>
    <w:rsid w:val="00CB6A36"/>
    <w:pPr>
      <w:numPr>
        <w:numId w:val="36"/>
      </w:numPr>
      <w:tabs>
        <w:tab w:val="left" w:pos="7938"/>
      </w:tabs>
      <w:spacing w:after="0"/>
      <w:ind w:right="1134" w:hanging="295"/>
    </w:pPr>
    <w:rPr>
      <w:rFonts w:cstheme="minorHAnsi"/>
      <w:sz w:val="20"/>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1"/>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paragraph" w:styleId="Soggettocommento">
    <w:name w:val="annotation subject"/>
    <w:basedOn w:val="Testocommento"/>
    <w:next w:val="Testocommento"/>
    <w:link w:val="SoggettocommentoCarattere"/>
    <w:uiPriority w:val="99"/>
    <w:semiHidden/>
    <w:unhideWhenUsed/>
    <w:rsid w:val="006008B4"/>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6008B4"/>
    <w:rPr>
      <w:b/>
      <w:bCs/>
      <w:color w:val="404040" w:themeColor="text1" w:themeTint="BF"/>
      <w:sz w:val="20"/>
      <w:szCs w:val="20"/>
      <w:lang w:eastAsia="it-IT"/>
    </w:rPr>
  </w:style>
  <w:style w:type="character" w:styleId="Menzionenonrisolta">
    <w:name w:val="Unresolved Mention"/>
    <w:basedOn w:val="Carpredefinitoparagrafo"/>
    <w:uiPriority w:val="99"/>
    <w:semiHidden/>
    <w:unhideWhenUsed/>
    <w:rsid w:val="004D2662"/>
    <w:rPr>
      <w:color w:val="605E5C"/>
      <w:shd w:val="clear" w:color="auto" w:fill="E1DFDD"/>
    </w:rPr>
  </w:style>
  <w:style w:type="table" w:customStyle="1" w:styleId="TableNormal1">
    <w:name w:val="Table Normal1"/>
    <w:uiPriority w:val="2"/>
    <w:semiHidden/>
    <w:unhideWhenUsed/>
    <w:qFormat/>
    <w:rsid w:val="00396E60"/>
    <w:pPr>
      <w:widowControl w:val="0"/>
      <w:autoSpaceDE w:val="0"/>
      <w:autoSpaceDN w:val="0"/>
      <w:spacing w:after="0" w:line="240" w:lineRule="auto"/>
    </w:pPr>
    <w:rPr>
      <w:rFonts w:eastAsia="Calibri"/>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34C54"/>
  </w:style>
  <w:style w:type="paragraph" w:styleId="Corpotesto">
    <w:name w:val="Body Text"/>
    <w:basedOn w:val="Normale"/>
    <w:link w:val="CorpotestoCarattere"/>
    <w:uiPriority w:val="1"/>
    <w:qFormat/>
    <w:rsid w:val="00B34C54"/>
    <w:pPr>
      <w:widowControl w:val="0"/>
      <w:autoSpaceDE w:val="0"/>
      <w:autoSpaceDN w:val="0"/>
      <w:spacing w:after="0" w:line="240" w:lineRule="auto"/>
      <w:jc w:val="left"/>
    </w:pPr>
    <w:rPr>
      <w:rFonts w:ascii="Times New Roman" w:eastAsia="Times New Roman" w:hAnsi="Times New Roman" w:cs="Times New Roman"/>
      <w:color w:val="auto"/>
      <w:szCs w:val="22"/>
      <w:lang w:eastAsia="it-IT" w:bidi="it-IT"/>
    </w:rPr>
  </w:style>
  <w:style w:type="character" w:customStyle="1" w:styleId="CorpotestoCarattere">
    <w:name w:val="Corpo testo Carattere"/>
    <w:basedOn w:val="Carpredefinitoparagrafo"/>
    <w:link w:val="Corpotesto"/>
    <w:uiPriority w:val="1"/>
    <w:rsid w:val="00B34C54"/>
    <w:rPr>
      <w:rFonts w:ascii="Times New Roman" w:eastAsia="Times New Roman" w:hAnsi="Times New Roman" w:cs="Times New Roman"/>
      <w:sz w:val="22"/>
      <w:szCs w:val="22"/>
      <w:lang w:eastAsia="it-IT" w:bidi="it-IT"/>
    </w:rPr>
  </w:style>
  <w:style w:type="paragraph" w:customStyle="1" w:styleId="TableParagraph">
    <w:name w:val="Table Paragraph"/>
    <w:basedOn w:val="Normale"/>
    <w:uiPriority w:val="1"/>
    <w:qFormat/>
    <w:rsid w:val="00B34C54"/>
    <w:pPr>
      <w:widowControl w:val="0"/>
      <w:autoSpaceDE w:val="0"/>
      <w:autoSpaceDN w:val="0"/>
      <w:spacing w:after="0" w:line="240" w:lineRule="auto"/>
      <w:jc w:val="left"/>
    </w:pPr>
    <w:rPr>
      <w:rFonts w:ascii="Book Antiqua" w:eastAsia="Book Antiqua" w:hAnsi="Book Antiqua" w:cs="Book Antiqua"/>
      <w:color w:val="auto"/>
      <w:szCs w:val="22"/>
      <w:lang w:eastAsia="it-IT" w:bidi="it-IT"/>
    </w:rPr>
  </w:style>
  <w:style w:type="paragraph" w:styleId="PreformattatoHTML">
    <w:name w:val="HTML Preformatted"/>
    <w:basedOn w:val="Normale"/>
    <w:link w:val="PreformattatoHTMLCarattere"/>
    <w:uiPriority w:val="99"/>
    <w:unhideWhenUsed/>
    <w:rsid w:val="00B3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rsid w:val="00B34C54"/>
    <w:rPr>
      <w:rFonts w:ascii="Courier New" w:eastAsia="Times New Roman" w:hAnsi="Courier New" w:cs="Courier New"/>
      <w:sz w:val="20"/>
      <w:szCs w:val="20"/>
      <w:lang w:eastAsia="it-IT"/>
    </w:rPr>
  </w:style>
  <w:style w:type="table" w:styleId="Grigliatabella">
    <w:name w:val="Table Grid"/>
    <w:basedOn w:val="Tabellanormale"/>
    <w:uiPriority w:val="39"/>
    <w:rsid w:val="00F8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109A5"/>
    <w:pPr>
      <w:spacing w:after="0" w:line="240" w:lineRule="auto"/>
    </w:pPr>
    <w:rPr>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44482975">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1326319465">
      <w:bodyDiv w:val="1"/>
      <w:marLeft w:val="0"/>
      <w:marRight w:val="0"/>
      <w:marTop w:val="0"/>
      <w:marBottom w:val="0"/>
      <w:divBdr>
        <w:top w:val="none" w:sz="0" w:space="0" w:color="auto"/>
        <w:left w:val="none" w:sz="0" w:space="0" w:color="auto"/>
        <w:bottom w:val="none" w:sz="0" w:space="0" w:color="auto"/>
        <w:right w:val="none" w:sz="0" w:space="0" w:color="auto"/>
      </w:divBdr>
    </w:div>
    <w:div w:id="1491946894">
      <w:bodyDiv w:val="1"/>
      <w:marLeft w:val="0"/>
      <w:marRight w:val="0"/>
      <w:marTop w:val="0"/>
      <w:marBottom w:val="0"/>
      <w:divBdr>
        <w:top w:val="none" w:sz="0" w:space="0" w:color="auto"/>
        <w:left w:val="none" w:sz="0" w:space="0" w:color="auto"/>
        <w:bottom w:val="none" w:sz="0" w:space="0" w:color="auto"/>
        <w:right w:val="none" w:sz="0" w:space="0" w:color="auto"/>
      </w:divBdr>
    </w:div>
    <w:div w:id="20263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1386</Words>
  <Characters>7906</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Sergio D'Elia</cp:lastModifiedBy>
  <cp:revision>80</cp:revision>
  <cp:lastPrinted>2024-01-22T15:29:00Z</cp:lastPrinted>
  <dcterms:created xsi:type="dcterms:W3CDTF">2024-01-21T10:21:00Z</dcterms:created>
  <dcterms:modified xsi:type="dcterms:W3CDTF">2024-03-15T11:08:00Z</dcterms:modified>
</cp:coreProperties>
</file>