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2BB9604" w14:textId="6303E7EF" w:rsidR="00F12E8F" w:rsidRPr="00CA2868" w:rsidRDefault="00F12E8F" w:rsidP="00F12E8F">
      <w:pPr>
        <w:pStyle w:val="Titolo1"/>
        <w:rPr>
          <w:b w:val="0"/>
          <w:iCs/>
          <w:sz w:val="24"/>
          <w:u w:val="single"/>
        </w:rPr>
      </w:pPr>
      <w:r w:rsidRPr="00CA2868">
        <w:rPr>
          <w:b w:val="0"/>
          <w:iCs/>
          <w:sz w:val="22"/>
          <w:u w:val="single"/>
        </w:rPr>
        <w:t xml:space="preserve">Corso </w:t>
      </w:r>
      <w:r w:rsidR="00443D1B">
        <w:rPr>
          <w:b w:val="0"/>
          <w:iCs/>
          <w:sz w:val="22"/>
          <w:u w:val="single"/>
        </w:rPr>
        <w:t>on line in diretta</w:t>
      </w:r>
    </w:p>
    <w:p w14:paraId="0ECED497" w14:textId="6E890C32" w:rsidR="00367301" w:rsidRDefault="0065595E" w:rsidP="00266582">
      <w:pPr>
        <w:pStyle w:val="Titolo1"/>
        <w:rPr>
          <w:iCs/>
          <w:color w:val="C00000"/>
          <w:szCs w:val="28"/>
        </w:rPr>
      </w:pPr>
      <w:r w:rsidRPr="0065595E">
        <w:rPr>
          <w:iCs/>
          <w:color w:val="C00000"/>
          <w:szCs w:val="28"/>
        </w:rPr>
        <w:t>La disciplina dell’IVA nella P.A.</w:t>
      </w:r>
      <w:r w:rsidR="00367301">
        <w:rPr>
          <w:iCs/>
          <w:color w:val="C00000"/>
          <w:szCs w:val="28"/>
        </w:rPr>
        <w:t xml:space="preserve"> </w:t>
      </w:r>
    </w:p>
    <w:p w14:paraId="51770A05" w14:textId="64B252B5" w:rsidR="00F12E8F" w:rsidRPr="00367301" w:rsidRDefault="0065595E" w:rsidP="00266582">
      <w:pPr>
        <w:pStyle w:val="Titolo1"/>
        <w:rPr>
          <w:iCs/>
          <w:color w:val="C00000"/>
          <w:sz w:val="24"/>
        </w:rPr>
      </w:pPr>
      <w:r w:rsidRPr="0065595E">
        <w:rPr>
          <w:iCs/>
          <w:color w:val="C00000"/>
          <w:sz w:val="24"/>
        </w:rPr>
        <w:t>Normativa e prassi amministrativa</w:t>
      </w:r>
    </w:p>
    <w:p w14:paraId="0178AAA5" w14:textId="07236B9E" w:rsidR="00F12E8F" w:rsidRPr="00D625A2" w:rsidRDefault="00071E20" w:rsidP="00D625A2">
      <w:pPr>
        <w:pStyle w:val="Titolo1"/>
        <w:rPr>
          <w:iCs/>
          <w:sz w:val="22"/>
        </w:rPr>
      </w:pPr>
      <w:r w:rsidRPr="00071E20">
        <w:rPr>
          <w:iCs/>
          <w:sz w:val="22"/>
        </w:rPr>
        <w:t>Giovedì 3 febbraio 2022, ore 10.00-12.00</w:t>
      </w:r>
    </w:p>
    <w:p w14:paraId="0D371B6A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CA2868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CA2868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proofErr w:type="gramStart"/>
      <w:r>
        <w:rPr>
          <w:sz w:val="22"/>
        </w:rPr>
        <w:t>Cognome  _</w:t>
      </w:r>
      <w:proofErr w:type="gramEnd"/>
      <w:r>
        <w:rPr>
          <w:sz w:val="22"/>
        </w:rPr>
        <w:t>__________________________   Nome  _________________________</w:t>
      </w:r>
    </w:p>
    <w:p w14:paraId="1B55DEFD" w14:textId="77777777" w:rsidR="00B64A8E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</w:t>
      </w:r>
      <w:proofErr w:type="gramStart"/>
      <w:r>
        <w:rPr>
          <w:rFonts w:ascii="Times New Roman" w:hAnsi="Times New Roman"/>
          <w:b/>
          <w:bCs/>
          <w:sz w:val="22"/>
        </w:rPr>
        <w:t>appa</w:t>
      </w:r>
      <w:r w:rsidR="007C2BE4">
        <w:rPr>
          <w:rFonts w:ascii="Times New Roman" w:hAnsi="Times New Roman"/>
          <w:b/>
          <w:bCs/>
          <w:sz w:val="22"/>
        </w:rPr>
        <w:t>rtenenza</w:t>
      </w:r>
      <w:r w:rsidR="00B64A8E">
        <w:rPr>
          <w:rFonts w:ascii="Times New Roman" w:hAnsi="Times New Roman"/>
          <w:b/>
          <w:bCs/>
          <w:sz w:val="22"/>
        </w:rPr>
        <w:t xml:space="preserve">  </w:t>
      </w:r>
      <w:r w:rsidR="00B64A8E">
        <w:rPr>
          <w:rFonts w:ascii="Times New Roman" w:hAnsi="Times New Roman"/>
          <w:sz w:val="22"/>
        </w:rPr>
        <w:t>_</w:t>
      </w:r>
      <w:proofErr w:type="gramEnd"/>
      <w:r w:rsidR="00B64A8E">
        <w:rPr>
          <w:rFonts w:ascii="Times New Roman" w:hAnsi="Times New Roman"/>
          <w:sz w:val="22"/>
        </w:rPr>
        <w:t>_______________________________________________________________</w:t>
      </w:r>
    </w:p>
    <w:p w14:paraId="01680D3D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F12E8F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t>*</w:t>
      </w:r>
      <w:r w:rsidRPr="00374726">
        <w:tab/>
      </w:r>
      <w:r w:rsidRPr="00374726">
        <w:tab/>
      </w:r>
      <w:r w:rsidRPr="00374726">
        <w:rPr>
          <w:rFonts w:ascii="Times New Roman" w:hAnsi="Times New Roman"/>
          <w:b/>
        </w:rPr>
        <w:t xml:space="preserve">Modalità di </w:t>
      </w:r>
      <w:proofErr w:type="gramStart"/>
      <w:r w:rsidRPr="00374726">
        <w:rPr>
          <w:rFonts w:ascii="Times New Roman" w:hAnsi="Times New Roman"/>
          <w:b/>
        </w:rPr>
        <w:t>compilazione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Tempo a </w:t>
      </w:r>
      <w:proofErr w:type="gramStart"/>
      <w:r w:rsidRPr="00374726">
        <w:rPr>
          <w:rFonts w:ascii="Times New Roman" w:hAnsi="Times New Roman"/>
          <w:b/>
        </w:rPr>
        <w:t>disposizione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AD222E">
        <w:rPr>
          <w:rFonts w:ascii="Times New Roman" w:hAnsi="Times New Roman"/>
        </w:rPr>
        <w:t>0</w:t>
      </w:r>
      <w:r w:rsidRPr="00374726">
        <w:rPr>
          <w:rFonts w:ascii="Times New Roman" w:hAnsi="Times New Roman"/>
        </w:rPr>
        <w:t xml:space="preserve"> minuti</w:t>
      </w:r>
    </w:p>
    <w:p w14:paraId="2DC16C12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13FD7A7A" w:rsidR="00D625A2" w:rsidRPr="00374726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Criterio di </w:t>
      </w:r>
      <w:proofErr w:type="gramStart"/>
      <w:r w:rsidRPr="00374726">
        <w:rPr>
          <w:rFonts w:ascii="Times New Roman" w:hAnsi="Times New Roman"/>
          <w:b/>
        </w:rPr>
        <w:t>valutazione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 xml:space="preserve">fino a </w:t>
      </w:r>
      <w:r w:rsidR="00AD222E">
        <w:rPr>
          <w:rFonts w:ascii="Times New Roman" w:hAnsi="Times New Roman"/>
        </w:rPr>
        <w:t>2</w:t>
      </w:r>
      <w:r w:rsidR="00D625A2" w:rsidRPr="00374726">
        <w:rPr>
          <w:rFonts w:ascii="Times New Roman" w:hAnsi="Times New Roman"/>
        </w:rPr>
        <w:t xml:space="preserve"> risposte esatte:</w:t>
      </w:r>
      <w:r w:rsidR="00D625A2"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ab/>
        <w:t>esito negativo</w:t>
      </w:r>
    </w:p>
    <w:p w14:paraId="5DD54BD0" w14:textId="68584D34" w:rsidR="0038778B" w:rsidRPr="00D625A2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proofErr w:type="gramStart"/>
      <w:r w:rsidRPr="00374726">
        <w:rPr>
          <w:rFonts w:ascii="Times New Roman" w:hAnsi="Times New Roman"/>
        </w:rPr>
        <w:t>con</w:t>
      </w:r>
      <w:proofErr w:type="gramEnd"/>
      <w:r w:rsidRPr="00374726">
        <w:rPr>
          <w:rFonts w:ascii="Times New Roman" w:hAnsi="Times New Roman"/>
        </w:rPr>
        <w:t xml:space="preserve"> almeno </w:t>
      </w:r>
      <w:r w:rsidR="00AD222E">
        <w:rPr>
          <w:rFonts w:ascii="Times New Roman" w:hAnsi="Times New Roman"/>
        </w:rPr>
        <w:t>3</w:t>
      </w:r>
      <w:r w:rsidRPr="00374726">
        <w:rPr>
          <w:rFonts w:ascii="Times New Roman" w:hAnsi="Times New Roman"/>
        </w:rPr>
        <w:t xml:space="preserve"> risposte esatte:</w:t>
      </w:r>
      <w:r w:rsidRPr="00374726">
        <w:rPr>
          <w:rFonts w:ascii="Times New Roman" w:hAnsi="Times New Roman"/>
        </w:rPr>
        <w:tab/>
        <w:t>esito positivo</w:t>
      </w:r>
    </w:p>
    <w:p w14:paraId="5ACA4227" w14:textId="77777777" w:rsidR="00CD14CC" w:rsidRDefault="00CD14C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234CD0" w14:textId="77777777" w:rsidR="00F12E8F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A468874" w14:textId="77777777" w:rsidR="00F12E8F" w:rsidRPr="00CA2868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EED8928" w14:textId="494AB759" w:rsidR="00F12E8F" w:rsidRPr="008B6E4A" w:rsidRDefault="00D625A2" w:rsidP="00D625A2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8B6E4A">
        <w:rPr>
          <w:rFonts w:ascii="Times New Roman" w:eastAsia="Times New Roman" w:hAnsi="Times New Roman"/>
          <w:b/>
        </w:rPr>
        <w:t xml:space="preserve">1. </w:t>
      </w:r>
      <w:r w:rsidR="0065595E" w:rsidRPr="008B6E4A">
        <w:rPr>
          <w:rFonts w:ascii="Times New Roman" w:eastAsia="Times New Roman" w:hAnsi="Times New Roman"/>
          <w:b/>
        </w:rPr>
        <w:t>Per l’applicazione dell’IVA è:</w:t>
      </w:r>
    </w:p>
    <w:p w14:paraId="4E393E8E" w14:textId="1A3B5F2F" w:rsidR="0065595E" w:rsidRPr="008B6E4A" w:rsidRDefault="0065595E" w:rsidP="0065595E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8B6E4A">
        <w:rPr>
          <w:rFonts w:ascii="Times New Roman" w:hAnsi="Times New Roman"/>
        </w:rPr>
        <w:t>sufficiente</w:t>
      </w:r>
      <w:proofErr w:type="gramEnd"/>
      <w:r w:rsidRPr="008B6E4A">
        <w:rPr>
          <w:rFonts w:ascii="Times New Roman" w:hAnsi="Times New Roman"/>
        </w:rPr>
        <w:t xml:space="preserve"> la presenza di almeno due presupposti</w:t>
      </w:r>
    </w:p>
    <w:p w14:paraId="0521A721" w14:textId="5C50B3C4" w:rsidR="0065595E" w:rsidRPr="008B6E4A" w:rsidRDefault="0065595E" w:rsidP="0065595E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8B6E4A">
        <w:rPr>
          <w:rFonts w:ascii="Times New Roman" w:hAnsi="Times New Roman"/>
        </w:rPr>
        <w:t>sufficiente</w:t>
      </w:r>
      <w:proofErr w:type="gramEnd"/>
      <w:r w:rsidRPr="008B6E4A">
        <w:rPr>
          <w:rFonts w:ascii="Times New Roman" w:hAnsi="Times New Roman"/>
        </w:rPr>
        <w:t xml:space="preserve"> la presenza del presupposto soggettivo</w:t>
      </w:r>
    </w:p>
    <w:p w14:paraId="771552C9" w14:textId="224B3DD7" w:rsidR="0065595E" w:rsidRPr="008B6E4A" w:rsidRDefault="0065595E" w:rsidP="0065595E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8B6E4A">
        <w:rPr>
          <w:rFonts w:ascii="Times New Roman" w:hAnsi="Times New Roman"/>
        </w:rPr>
        <w:t>sufficiente</w:t>
      </w:r>
      <w:proofErr w:type="gramEnd"/>
      <w:r w:rsidRPr="008B6E4A">
        <w:rPr>
          <w:rFonts w:ascii="Times New Roman" w:hAnsi="Times New Roman"/>
        </w:rPr>
        <w:t xml:space="preserve"> la presenza del presupposto oggettivo</w:t>
      </w:r>
    </w:p>
    <w:p w14:paraId="07743AFC" w14:textId="21B1A6F5" w:rsidR="00DE213D" w:rsidRPr="008B6E4A" w:rsidRDefault="0065595E" w:rsidP="0065595E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8B6E4A">
        <w:rPr>
          <w:rFonts w:ascii="Times New Roman" w:hAnsi="Times New Roman"/>
        </w:rPr>
        <w:t>necessario</w:t>
      </w:r>
      <w:proofErr w:type="gramEnd"/>
      <w:r w:rsidRPr="008B6E4A">
        <w:rPr>
          <w:rFonts w:ascii="Times New Roman" w:hAnsi="Times New Roman"/>
        </w:rPr>
        <w:t xml:space="preserve"> il verificarsi congiunto dei tre presupposti (soggettivo, oggettivo e territoriale)</w:t>
      </w:r>
    </w:p>
    <w:p w14:paraId="3D43FD84" w14:textId="77777777" w:rsidR="00F12E8F" w:rsidRPr="008B6E4A" w:rsidRDefault="00F12E8F" w:rsidP="00523E33">
      <w:pPr>
        <w:jc w:val="both"/>
        <w:rPr>
          <w:rFonts w:ascii="Times New Roman" w:hAnsi="Times New Roman"/>
        </w:rPr>
      </w:pPr>
    </w:p>
    <w:p w14:paraId="746187DE" w14:textId="77777777" w:rsidR="00F12E8F" w:rsidRPr="008B6E4A" w:rsidRDefault="00F12E8F" w:rsidP="00523E33">
      <w:pPr>
        <w:jc w:val="both"/>
        <w:rPr>
          <w:rFonts w:ascii="Times New Roman" w:hAnsi="Times New Roman"/>
        </w:rPr>
      </w:pPr>
    </w:p>
    <w:p w14:paraId="7EDF5BAA" w14:textId="75230FD8" w:rsidR="00283A04" w:rsidRPr="008B6E4A" w:rsidRDefault="00283A04" w:rsidP="00283A04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8B6E4A">
        <w:rPr>
          <w:rFonts w:ascii="Times New Roman" w:eastAsia="Times New Roman" w:hAnsi="Times New Roman"/>
          <w:b/>
        </w:rPr>
        <w:t xml:space="preserve">2. </w:t>
      </w:r>
      <w:r w:rsidR="002F5BEB" w:rsidRPr="008B6E4A">
        <w:rPr>
          <w:rFonts w:ascii="Times New Roman" w:eastAsia="Times New Roman" w:hAnsi="Times New Roman"/>
          <w:b/>
        </w:rPr>
        <w:t>Gli Enti Pubblici sono soggetti passivi IVA</w:t>
      </w:r>
      <w:r w:rsidRPr="008B6E4A">
        <w:rPr>
          <w:rFonts w:ascii="Times New Roman" w:eastAsia="Times New Roman" w:hAnsi="Times New Roman"/>
          <w:b/>
        </w:rPr>
        <w:t>:</w:t>
      </w:r>
    </w:p>
    <w:p w14:paraId="6F85F1DD" w14:textId="7E848DDF" w:rsidR="002F5BEB" w:rsidRPr="008B6E4A" w:rsidRDefault="002F5BEB" w:rsidP="002F5BE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proofErr w:type="gramStart"/>
      <w:r w:rsidRPr="008B6E4A">
        <w:rPr>
          <w:rFonts w:ascii="Times New Roman" w:eastAsia="Times New Roman" w:hAnsi="Times New Roman"/>
        </w:rPr>
        <w:t>quando</w:t>
      </w:r>
      <w:proofErr w:type="gramEnd"/>
      <w:r w:rsidRPr="008B6E4A">
        <w:rPr>
          <w:rFonts w:ascii="Times New Roman" w:eastAsia="Times New Roman" w:hAnsi="Times New Roman"/>
        </w:rPr>
        <w:t xml:space="preserve"> esercitano attività non rientranti nei compiti d’istituto, ovvero esercitano compiti d’istituto con una distinta individualità e rilevanza economica</w:t>
      </w:r>
    </w:p>
    <w:p w14:paraId="009C91A4" w14:textId="40876BC4" w:rsidR="002F5BEB" w:rsidRPr="008B6E4A" w:rsidRDefault="002F5BEB" w:rsidP="002F5BE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proofErr w:type="gramStart"/>
      <w:r w:rsidRPr="008B6E4A">
        <w:rPr>
          <w:rFonts w:ascii="Times New Roman" w:eastAsia="Times New Roman" w:hAnsi="Times New Roman"/>
        </w:rPr>
        <w:t>quando</w:t>
      </w:r>
      <w:proofErr w:type="gramEnd"/>
      <w:r w:rsidRPr="008B6E4A">
        <w:rPr>
          <w:rFonts w:ascii="Times New Roman" w:eastAsia="Times New Roman" w:hAnsi="Times New Roman"/>
        </w:rPr>
        <w:t xml:space="preserve"> esercitano solo attività rientranti nei loro compiti di istituto</w:t>
      </w:r>
    </w:p>
    <w:p w14:paraId="118BF8DA" w14:textId="348F6DCD" w:rsidR="002F5BEB" w:rsidRPr="008B6E4A" w:rsidRDefault="002F5BEB" w:rsidP="002F5BE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proofErr w:type="gramStart"/>
      <w:r w:rsidRPr="008B6E4A">
        <w:rPr>
          <w:rFonts w:ascii="Times New Roman" w:eastAsia="Times New Roman" w:hAnsi="Times New Roman"/>
        </w:rPr>
        <w:t>sempre</w:t>
      </w:r>
      <w:proofErr w:type="gramEnd"/>
    </w:p>
    <w:p w14:paraId="3ABB6C5C" w14:textId="6CC84C91" w:rsidR="00283A04" w:rsidRPr="008B6E4A" w:rsidRDefault="002F5BEB" w:rsidP="002F5BE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proofErr w:type="gramStart"/>
      <w:r w:rsidRPr="008B6E4A">
        <w:rPr>
          <w:rFonts w:ascii="Times New Roman" w:eastAsia="Times New Roman" w:hAnsi="Times New Roman"/>
        </w:rPr>
        <w:t>mai</w:t>
      </w:r>
      <w:proofErr w:type="gramEnd"/>
    </w:p>
    <w:p w14:paraId="1A4E6589" w14:textId="77777777" w:rsidR="00F12E8F" w:rsidRPr="008B6E4A" w:rsidRDefault="00F12E8F" w:rsidP="00F12E8F">
      <w:pPr>
        <w:jc w:val="both"/>
        <w:rPr>
          <w:rFonts w:ascii="Times New Roman" w:hAnsi="Times New Roman"/>
        </w:rPr>
      </w:pPr>
    </w:p>
    <w:p w14:paraId="4C99EB32" w14:textId="77777777" w:rsidR="00F12E8F" w:rsidRPr="008B6E4A" w:rsidRDefault="00F12E8F" w:rsidP="00F12E8F">
      <w:pPr>
        <w:jc w:val="both"/>
        <w:rPr>
          <w:rFonts w:ascii="Times New Roman" w:hAnsi="Times New Roman"/>
        </w:rPr>
      </w:pPr>
    </w:p>
    <w:p w14:paraId="47E0C05E" w14:textId="550F8A3C" w:rsidR="00F12E8F" w:rsidRPr="008B6E4A" w:rsidRDefault="00F12E8F" w:rsidP="00500719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8B6E4A">
        <w:rPr>
          <w:rFonts w:ascii="Times New Roman" w:eastAsia="Times New Roman" w:hAnsi="Times New Roman"/>
          <w:b/>
        </w:rPr>
        <w:t xml:space="preserve">3. </w:t>
      </w:r>
      <w:r w:rsidR="00890F41" w:rsidRPr="008B6E4A">
        <w:rPr>
          <w:rFonts w:ascii="Times New Roman" w:eastAsia="Times New Roman" w:hAnsi="Times New Roman"/>
          <w:b/>
        </w:rPr>
        <w:t>Il concetto di rilevanza prevede che siano rilevanti ai fini IVA le attività svolte dagli Enti Pubblici che assolvono in concomitanza i seguenti requisiti</w:t>
      </w:r>
      <w:r w:rsidR="00BD4682" w:rsidRPr="008B6E4A">
        <w:rPr>
          <w:rFonts w:ascii="Times New Roman" w:eastAsia="Times New Roman" w:hAnsi="Times New Roman"/>
          <w:b/>
        </w:rPr>
        <w:t>:</w:t>
      </w:r>
    </w:p>
    <w:p w14:paraId="20A1EE5B" w14:textId="6E3FD33C" w:rsidR="00890F41" w:rsidRPr="008B6E4A" w:rsidRDefault="00890F41" w:rsidP="00890F41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8B6E4A">
        <w:rPr>
          <w:rFonts w:ascii="Times New Roman" w:hAnsi="Times New Roman"/>
        </w:rPr>
        <w:t>abitualità</w:t>
      </w:r>
      <w:proofErr w:type="gramEnd"/>
      <w:r w:rsidRPr="008B6E4A">
        <w:rPr>
          <w:rFonts w:ascii="Times New Roman" w:hAnsi="Times New Roman"/>
        </w:rPr>
        <w:t>, gratuità e regime pubblicistico</w:t>
      </w:r>
    </w:p>
    <w:p w14:paraId="7F41CD48" w14:textId="4D6BD32B" w:rsidR="00890F41" w:rsidRPr="008B6E4A" w:rsidRDefault="00890F41" w:rsidP="00890F41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8B6E4A">
        <w:rPr>
          <w:rFonts w:ascii="Times New Roman" w:hAnsi="Times New Roman"/>
        </w:rPr>
        <w:t>abitualità</w:t>
      </w:r>
      <w:proofErr w:type="gramEnd"/>
      <w:r w:rsidRPr="008B6E4A">
        <w:rPr>
          <w:rFonts w:ascii="Times New Roman" w:hAnsi="Times New Roman"/>
        </w:rPr>
        <w:t>, gratuità e regime privatistico</w:t>
      </w:r>
    </w:p>
    <w:p w14:paraId="1A6D3427" w14:textId="2141F891" w:rsidR="00890F41" w:rsidRPr="008B6E4A" w:rsidRDefault="00890F41" w:rsidP="00890F41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8B6E4A">
        <w:rPr>
          <w:rFonts w:ascii="Times New Roman" w:hAnsi="Times New Roman"/>
        </w:rPr>
        <w:t>gratuità</w:t>
      </w:r>
      <w:proofErr w:type="gramEnd"/>
      <w:r w:rsidRPr="008B6E4A">
        <w:rPr>
          <w:rFonts w:ascii="Times New Roman" w:hAnsi="Times New Roman"/>
        </w:rPr>
        <w:t>, regime pubblicistico ed effetti distorsivi di mercato</w:t>
      </w:r>
    </w:p>
    <w:p w14:paraId="7DE18635" w14:textId="6C1FB416" w:rsidR="00500719" w:rsidRPr="008B6E4A" w:rsidRDefault="00890F41" w:rsidP="00890F41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8B6E4A">
        <w:rPr>
          <w:rFonts w:ascii="Times New Roman" w:hAnsi="Times New Roman"/>
        </w:rPr>
        <w:t>abitualità</w:t>
      </w:r>
      <w:proofErr w:type="gramEnd"/>
      <w:r w:rsidRPr="008B6E4A">
        <w:rPr>
          <w:rFonts w:ascii="Times New Roman" w:hAnsi="Times New Roman"/>
        </w:rPr>
        <w:t>, corrispettività, commercialità, regime privatistico assenza di effetti distorsivi di mercato</w:t>
      </w:r>
    </w:p>
    <w:p w14:paraId="4F108652" w14:textId="77777777" w:rsidR="00F12E8F" w:rsidRPr="008B6E4A" w:rsidRDefault="00F12E8F" w:rsidP="00F12E8F">
      <w:pPr>
        <w:jc w:val="both"/>
        <w:rPr>
          <w:rFonts w:ascii="Times New Roman" w:hAnsi="Times New Roman"/>
        </w:rPr>
      </w:pPr>
    </w:p>
    <w:p w14:paraId="6C66C83C" w14:textId="77777777" w:rsidR="00F12E8F" w:rsidRPr="008B6E4A" w:rsidRDefault="00F12E8F" w:rsidP="00F12E8F">
      <w:pPr>
        <w:jc w:val="both"/>
        <w:rPr>
          <w:rFonts w:ascii="Times New Roman" w:hAnsi="Times New Roman"/>
        </w:rPr>
      </w:pPr>
    </w:p>
    <w:p w14:paraId="4E6301D4" w14:textId="44B9B1CB" w:rsidR="003323C7" w:rsidRPr="008B6E4A" w:rsidRDefault="00F12E8F" w:rsidP="003323C7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8B6E4A">
        <w:rPr>
          <w:rFonts w:ascii="Times New Roman" w:eastAsia="Times New Roman" w:hAnsi="Times New Roman"/>
          <w:b/>
        </w:rPr>
        <w:t xml:space="preserve">4. </w:t>
      </w:r>
      <w:r w:rsidR="00890F41" w:rsidRPr="008B6E4A">
        <w:rPr>
          <w:rFonts w:ascii="Times New Roman" w:eastAsia="Times New Roman" w:hAnsi="Times New Roman"/>
          <w:b/>
        </w:rPr>
        <w:t>Ai fini IVA le operazioni commerciali si distinguono in</w:t>
      </w:r>
      <w:r w:rsidR="00BD4682" w:rsidRPr="008B6E4A">
        <w:rPr>
          <w:rFonts w:ascii="Times New Roman" w:eastAsia="Times New Roman" w:hAnsi="Times New Roman"/>
          <w:b/>
        </w:rPr>
        <w:t>:</w:t>
      </w:r>
    </w:p>
    <w:p w14:paraId="25E74C38" w14:textId="18FB53A2" w:rsidR="00890F41" w:rsidRPr="008B6E4A" w:rsidRDefault="00890F41" w:rsidP="00890F41">
      <w:pPr>
        <w:pStyle w:val="Paragrafoelenco"/>
        <w:numPr>
          <w:ilvl w:val="0"/>
          <w:numId w:val="25"/>
        </w:numPr>
        <w:spacing w:line="240" w:lineRule="atLeast"/>
        <w:ind w:right="-1"/>
        <w:jc w:val="both"/>
        <w:rPr>
          <w:rFonts w:ascii="Times New Roman" w:eastAsia="Times New Roman" w:hAnsi="Times New Roman"/>
          <w:bCs/>
        </w:rPr>
      </w:pPr>
      <w:proofErr w:type="gramStart"/>
      <w:r w:rsidRPr="008B6E4A">
        <w:rPr>
          <w:rFonts w:ascii="Times New Roman" w:eastAsia="Times New Roman" w:hAnsi="Times New Roman"/>
          <w:bCs/>
        </w:rPr>
        <w:t>imponibili</w:t>
      </w:r>
      <w:proofErr w:type="gramEnd"/>
      <w:r w:rsidRPr="008B6E4A">
        <w:rPr>
          <w:rFonts w:ascii="Times New Roman" w:eastAsia="Times New Roman" w:hAnsi="Times New Roman"/>
          <w:bCs/>
        </w:rPr>
        <w:t>, non imponibili, esenti ed estranee</w:t>
      </w:r>
    </w:p>
    <w:p w14:paraId="3563C0B5" w14:textId="0AE08975" w:rsidR="00890F41" w:rsidRPr="008B6E4A" w:rsidRDefault="00890F41" w:rsidP="00890F41">
      <w:pPr>
        <w:pStyle w:val="Paragrafoelenco"/>
        <w:numPr>
          <w:ilvl w:val="0"/>
          <w:numId w:val="25"/>
        </w:numPr>
        <w:spacing w:line="240" w:lineRule="atLeast"/>
        <w:ind w:right="-1"/>
        <w:jc w:val="both"/>
        <w:rPr>
          <w:rFonts w:ascii="Times New Roman" w:eastAsia="Times New Roman" w:hAnsi="Times New Roman"/>
          <w:bCs/>
        </w:rPr>
      </w:pPr>
      <w:proofErr w:type="gramStart"/>
      <w:r w:rsidRPr="008B6E4A">
        <w:rPr>
          <w:rFonts w:ascii="Times New Roman" w:eastAsia="Times New Roman" w:hAnsi="Times New Roman"/>
          <w:bCs/>
        </w:rPr>
        <w:t>imponibili</w:t>
      </w:r>
      <w:proofErr w:type="gramEnd"/>
      <w:r w:rsidRPr="008B6E4A">
        <w:rPr>
          <w:rFonts w:ascii="Times New Roman" w:eastAsia="Times New Roman" w:hAnsi="Times New Roman"/>
          <w:bCs/>
        </w:rPr>
        <w:t>, detraibili ed estranee</w:t>
      </w:r>
    </w:p>
    <w:p w14:paraId="4EE4BAB7" w14:textId="43F737A2" w:rsidR="00890F41" w:rsidRPr="008B6E4A" w:rsidRDefault="00890F41" w:rsidP="00890F41">
      <w:pPr>
        <w:pStyle w:val="Paragrafoelenco"/>
        <w:numPr>
          <w:ilvl w:val="0"/>
          <w:numId w:val="25"/>
        </w:numPr>
        <w:spacing w:line="240" w:lineRule="atLeast"/>
        <w:ind w:right="-1"/>
        <w:jc w:val="both"/>
        <w:rPr>
          <w:rFonts w:ascii="Times New Roman" w:eastAsia="Times New Roman" w:hAnsi="Times New Roman"/>
          <w:bCs/>
        </w:rPr>
      </w:pPr>
      <w:proofErr w:type="gramStart"/>
      <w:r w:rsidRPr="008B6E4A">
        <w:rPr>
          <w:rFonts w:ascii="Times New Roman" w:eastAsia="Times New Roman" w:hAnsi="Times New Roman"/>
          <w:bCs/>
        </w:rPr>
        <w:t>imponibili</w:t>
      </w:r>
      <w:proofErr w:type="gramEnd"/>
      <w:r w:rsidRPr="008B6E4A">
        <w:rPr>
          <w:rFonts w:ascii="Times New Roman" w:eastAsia="Times New Roman" w:hAnsi="Times New Roman"/>
          <w:bCs/>
        </w:rPr>
        <w:t>, non tassabili e commerciali</w:t>
      </w:r>
    </w:p>
    <w:p w14:paraId="5FA73B55" w14:textId="1101FD7C" w:rsidR="00F12E8F" w:rsidRPr="008B6E4A" w:rsidRDefault="00890F41" w:rsidP="00890F41">
      <w:pPr>
        <w:pStyle w:val="Paragrafoelenco"/>
        <w:numPr>
          <w:ilvl w:val="0"/>
          <w:numId w:val="25"/>
        </w:numPr>
        <w:spacing w:line="240" w:lineRule="atLeast"/>
        <w:ind w:right="-1"/>
        <w:jc w:val="both"/>
        <w:rPr>
          <w:rFonts w:ascii="Times New Roman" w:eastAsia="Times New Roman" w:hAnsi="Times New Roman"/>
          <w:bCs/>
        </w:rPr>
      </w:pPr>
      <w:proofErr w:type="gramStart"/>
      <w:r w:rsidRPr="008B6E4A">
        <w:rPr>
          <w:rFonts w:ascii="Times New Roman" w:eastAsia="Times New Roman" w:hAnsi="Times New Roman"/>
          <w:bCs/>
        </w:rPr>
        <w:t>imponibili</w:t>
      </w:r>
      <w:proofErr w:type="gramEnd"/>
      <w:r w:rsidRPr="008B6E4A">
        <w:rPr>
          <w:rFonts w:ascii="Times New Roman" w:eastAsia="Times New Roman" w:hAnsi="Times New Roman"/>
          <w:bCs/>
        </w:rPr>
        <w:t>, accertabili e detraibili</w:t>
      </w:r>
    </w:p>
    <w:p w14:paraId="58C0B881" w14:textId="77777777" w:rsidR="003323C7" w:rsidRPr="008B6E4A" w:rsidRDefault="003323C7" w:rsidP="003323C7">
      <w:pPr>
        <w:spacing w:line="240" w:lineRule="atLeast"/>
        <w:ind w:right="-1"/>
        <w:jc w:val="both"/>
        <w:rPr>
          <w:rFonts w:ascii="Times New Roman" w:hAnsi="Times New Roman"/>
        </w:rPr>
      </w:pPr>
    </w:p>
    <w:p w14:paraId="02E264D0" w14:textId="77777777" w:rsidR="00283A04" w:rsidRPr="008B6E4A" w:rsidRDefault="00283A04" w:rsidP="00722CFD">
      <w:pPr>
        <w:jc w:val="both"/>
        <w:rPr>
          <w:rFonts w:ascii="Times New Roman" w:hAnsi="Times New Roman"/>
        </w:rPr>
      </w:pPr>
    </w:p>
    <w:p w14:paraId="37779F4A" w14:textId="6152B4A2" w:rsidR="00283A04" w:rsidRPr="008B6E4A" w:rsidRDefault="00283A04" w:rsidP="00283A04">
      <w:pPr>
        <w:jc w:val="both"/>
        <w:rPr>
          <w:rFonts w:ascii="Times New Roman" w:hAnsi="Times New Roman"/>
          <w:b/>
        </w:rPr>
      </w:pPr>
      <w:r w:rsidRPr="008B6E4A">
        <w:rPr>
          <w:rFonts w:ascii="Times New Roman" w:eastAsia="Times New Roman" w:hAnsi="Times New Roman"/>
          <w:b/>
        </w:rPr>
        <w:t xml:space="preserve">5. </w:t>
      </w:r>
      <w:r w:rsidR="00890F41" w:rsidRPr="008B6E4A">
        <w:rPr>
          <w:rFonts w:ascii="Times New Roman" w:eastAsia="Times New Roman" w:hAnsi="Times New Roman"/>
          <w:b/>
        </w:rPr>
        <w:t>Ai sensi dell’art. 6 del DPR n. 633/1972 il momento impositivo si ha:</w:t>
      </w:r>
    </w:p>
    <w:p w14:paraId="05E12E61" w14:textId="20C86F5F" w:rsidR="00890F41" w:rsidRPr="008B6E4A" w:rsidRDefault="00890F41" w:rsidP="00890F41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proofErr w:type="gramStart"/>
      <w:r w:rsidRPr="008B6E4A">
        <w:rPr>
          <w:rFonts w:ascii="Times New Roman" w:eastAsia="Times New Roman" w:hAnsi="Times New Roman"/>
        </w:rPr>
        <w:t>per</w:t>
      </w:r>
      <w:proofErr w:type="gramEnd"/>
      <w:r w:rsidRPr="008B6E4A">
        <w:rPr>
          <w:rFonts w:ascii="Times New Roman" w:eastAsia="Times New Roman" w:hAnsi="Times New Roman"/>
        </w:rPr>
        <w:t xml:space="preserve"> la cessione di beni immobili, beni mobili e prestazione di servizi sempre all’atto del pagamento</w:t>
      </w:r>
    </w:p>
    <w:p w14:paraId="2ABD0350" w14:textId="0025E347" w:rsidR="00890F41" w:rsidRPr="008B6E4A" w:rsidRDefault="00890F41" w:rsidP="00890F41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proofErr w:type="gramStart"/>
      <w:r w:rsidRPr="008B6E4A">
        <w:rPr>
          <w:rFonts w:ascii="Times New Roman" w:eastAsia="Times New Roman" w:hAnsi="Times New Roman"/>
        </w:rPr>
        <w:t>per</w:t>
      </w:r>
      <w:proofErr w:type="gramEnd"/>
      <w:r w:rsidRPr="008B6E4A">
        <w:rPr>
          <w:rFonts w:ascii="Times New Roman" w:eastAsia="Times New Roman" w:hAnsi="Times New Roman"/>
        </w:rPr>
        <w:t xml:space="preserve"> la cessione di beni immobili, beni mobili e prestazione di servizi alla data di emissione della fattura</w:t>
      </w:r>
    </w:p>
    <w:p w14:paraId="3034DB82" w14:textId="7FF3DCE6" w:rsidR="00890F41" w:rsidRPr="008B6E4A" w:rsidRDefault="00890F41" w:rsidP="00890F41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proofErr w:type="gramStart"/>
      <w:r w:rsidRPr="008B6E4A">
        <w:rPr>
          <w:rFonts w:ascii="Times New Roman" w:eastAsia="Times New Roman" w:hAnsi="Times New Roman"/>
        </w:rPr>
        <w:t>per</w:t>
      </w:r>
      <w:proofErr w:type="gramEnd"/>
      <w:r w:rsidRPr="008B6E4A">
        <w:rPr>
          <w:rFonts w:ascii="Times New Roman" w:eastAsia="Times New Roman" w:hAnsi="Times New Roman"/>
        </w:rPr>
        <w:t xml:space="preserve"> la cessione di beni immobili alla stipula dell’atto notarile, per la cessione di beni mobili alla consegna o spedizione e per la prestazione di servizi al pagamento</w:t>
      </w:r>
    </w:p>
    <w:p w14:paraId="1A530131" w14:textId="417F4591" w:rsidR="00490DEA" w:rsidRPr="008B6E4A" w:rsidRDefault="00890F41" w:rsidP="00890F41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proofErr w:type="gramStart"/>
      <w:r w:rsidRPr="008B6E4A">
        <w:rPr>
          <w:rFonts w:ascii="Times New Roman" w:eastAsia="Times New Roman" w:hAnsi="Times New Roman"/>
        </w:rPr>
        <w:t>per</w:t>
      </w:r>
      <w:proofErr w:type="gramEnd"/>
      <w:r w:rsidRPr="008B6E4A">
        <w:rPr>
          <w:rFonts w:ascii="Times New Roman" w:eastAsia="Times New Roman" w:hAnsi="Times New Roman"/>
        </w:rPr>
        <w:t xml:space="preserve"> la cessione di beni immobili e beni mobili alla data del pagamento, per le prestazioni di servizi alla data di conclusione del servizio</w:t>
      </w:r>
      <w:bookmarkStart w:id="0" w:name="_GoBack"/>
      <w:bookmarkEnd w:id="0"/>
    </w:p>
    <w:sectPr w:rsidR="00490DEA" w:rsidRPr="008B6E4A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F989C" w14:textId="77777777" w:rsidR="009619DC" w:rsidRDefault="009619DC" w:rsidP="00B64A8E">
      <w:r>
        <w:separator/>
      </w:r>
    </w:p>
  </w:endnote>
  <w:endnote w:type="continuationSeparator" w:id="0">
    <w:p w14:paraId="5CC0F51D" w14:textId="77777777" w:rsidR="009619DC" w:rsidRDefault="009619DC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6590A" w14:textId="77777777" w:rsidR="009619DC" w:rsidRDefault="009619DC" w:rsidP="00B64A8E">
      <w:r>
        <w:separator/>
      </w:r>
    </w:p>
  </w:footnote>
  <w:footnote w:type="continuationSeparator" w:id="0">
    <w:p w14:paraId="791E619C" w14:textId="77777777" w:rsidR="009619DC" w:rsidRDefault="009619DC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B0D43"/>
    <w:multiLevelType w:val="hybridMultilevel"/>
    <w:tmpl w:val="A0242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18"/>
  </w:num>
  <w:num w:numId="5">
    <w:abstractNumId w:val="9"/>
  </w:num>
  <w:num w:numId="6">
    <w:abstractNumId w:val="21"/>
  </w:num>
  <w:num w:numId="7">
    <w:abstractNumId w:val="0"/>
  </w:num>
  <w:num w:numId="8">
    <w:abstractNumId w:val="3"/>
  </w:num>
  <w:num w:numId="9">
    <w:abstractNumId w:val="22"/>
  </w:num>
  <w:num w:numId="10">
    <w:abstractNumId w:val="16"/>
  </w:num>
  <w:num w:numId="11">
    <w:abstractNumId w:val="20"/>
  </w:num>
  <w:num w:numId="12">
    <w:abstractNumId w:val="4"/>
  </w:num>
  <w:num w:numId="13">
    <w:abstractNumId w:val="11"/>
  </w:num>
  <w:num w:numId="14">
    <w:abstractNumId w:val="6"/>
  </w:num>
  <w:num w:numId="15">
    <w:abstractNumId w:val="23"/>
  </w:num>
  <w:num w:numId="16">
    <w:abstractNumId w:val="8"/>
  </w:num>
  <w:num w:numId="17">
    <w:abstractNumId w:val="7"/>
  </w:num>
  <w:num w:numId="18">
    <w:abstractNumId w:val="19"/>
  </w:num>
  <w:num w:numId="19">
    <w:abstractNumId w:val="14"/>
  </w:num>
  <w:num w:numId="20">
    <w:abstractNumId w:val="1"/>
  </w:num>
  <w:num w:numId="21">
    <w:abstractNumId w:val="13"/>
  </w:num>
  <w:num w:numId="22">
    <w:abstractNumId w:val="2"/>
  </w:num>
  <w:num w:numId="23">
    <w:abstractNumId w:val="12"/>
  </w:num>
  <w:num w:numId="24">
    <w:abstractNumId w:val="10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B"/>
    <w:rsid w:val="000245BA"/>
    <w:rsid w:val="00071E20"/>
    <w:rsid w:val="000C491E"/>
    <w:rsid w:val="000E0AC1"/>
    <w:rsid w:val="00103251"/>
    <w:rsid w:val="0017609B"/>
    <w:rsid w:val="001935E4"/>
    <w:rsid w:val="001B4D19"/>
    <w:rsid w:val="001B6FED"/>
    <w:rsid w:val="001C4075"/>
    <w:rsid w:val="001D4C6C"/>
    <w:rsid w:val="00227659"/>
    <w:rsid w:val="00254DAE"/>
    <w:rsid w:val="00257745"/>
    <w:rsid w:val="00266582"/>
    <w:rsid w:val="00283A04"/>
    <w:rsid w:val="00286572"/>
    <w:rsid w:val="002F5BEB"/>
    <w:rsid w:val="00312116"/>
    <w:rsid w:val="003323C7"/>
    <w:rsid w:val="003409E4"/>
    <w:rsid w:val="00362DE2"/>
    <w:rsid w:val="00367301"/>
    <w:rsid w:val="0038778B"/>
    <w:rsid w:val="003C40A6"/>
    <w:rsid w:val="003F5556"/>
    <w:rsid w:val="003F7A82"/>
    <w:rsid w:val="004012E2"/>
    <w:rsid w:val="00443D1B"/>
    <w:rsid w:val="00447883"/>
    <w:rsid w:val="00490DEA"/>
    <w:rsid w:val="004B637C"/>
    <w:rsid w:val="004D5299"/>
    <w:rsid w:val="004E07E9"/>
    <w:rsid w:val="00500719"/>
    <w:rsid w:val="005147EC"/>
    <w:rsid w:val="00523E33"/>
    <w:rsid w:val="005313B2"/>
    <w:rsid w:val="00551B45"/>
    <w:rsid w:val="0058131E"/>
    <w:rsid w:val="005917AF"/>
    <w:rsid w:val="005949A0"/>
    <w:rsid w:val="005B5903"/>
    <w:rsid w:val="005D142F"/>
    <w:rsid w:val="005D7A37"/>
    <w:rsid w:val="005F58C9"/>
    <w:rsid w:val="006227A6"/>
    <w:rsid w:val="00650F2A"/>
    <w:rsid w:val="0065595E"/>
    <w:rsid w:val="00680E2E"/>
    <w:rsid w:val="006C1ADD"/>
    <w:rsid w:val="006C53F3"/>
    <w:rsid w:val="006C7BFD"/>
    <w:rsid w:val="006F77F7"/>
    <w:rsid w:val="00722CFD"/>
    <w:rsid w:val="00730313"/>
    <w:rsid w:val="007768C1"/>
    <w:rsid w:val="007A23E9"/>
    <w:rsid w:val="007C2BE4"/>
    <w:rsid w:val="007D294B"/>
    <w:rsid w:val="007D5067"/>
    <w:rsid w:val="007F4AB7"/>
    <w:rsid w:val="00820DDA"/>
    <w:rsid w:val="00824754"/>
    <w:rsid w:val="00831785"/>
    <w:rsid w:val="008503AB"/>
    <w:rsid w:val="00890F41"/>
    <w:rsid w:val="008B2EBF"/>
    <w:rsid w:val="008B6E4A"/>
    <w:rsid w:val="008D7088"/>
    <w:rsid w:val="008D7D18"/>
    <w:rsid w:val="008E4E01"/>
    <w:rsid w:val="008F71F8"/>
    <w:rsid w:val="009160D9"/>
    <w:rsid w:val="009412D2"/>
    <w:rsid w:val="0094402D"/>
    <w:rsid w:val="009619DC"/>
    <w:rsid w:val="00965308"/>
    <w:rsid w:val="009830C2"/>
    <w:rsid w:val="009A4DA7"/>
    <w:rsid w:val="009B29F6"/>
    <w:rsid w:val="009F7F08"/>
    <w:rsid w:val="00A47F81"/>
    <w:rsid w:val="00A560C4"/>
    <w:rsid w:val="00A74034"/>
    <w:rsid w:val="00A7661E"/>
    <w:rsid w:val="00AD222E"/>
    <w:rsid w:val="00AE4A2A"/>
    <w:rsid w:val="00AF1FB1"/>
    <w:rsid w:val="00B33F10"/>
    <w:rsid w:val="00B35ED5"/>
    <w:rsid w:val="00B50877"/>
    <w:rsid w:val="00B60444"/>
    <w:rsid w:val="00B64A8E"/>
    <w:rsid w:val="00B94AEB"/>
    <w:rsid w:val="00B96F8A"/>
    <w:rsid w:val="00BD4682"/>
    <w:rsid w:val="00BF2C7C"/>
    <w:rsid w:val="00C02EC4"/>
    <w:rsid w:val="00C15B53"/>
    <w:rsid w:val="00C440C5"/>
    <w:rsid w:val="00C50D1B"/>
    <w:rsid w:val="00CC126B"/>
    <w:rsid w:val="00CD098F"/>
    <w:rsid w:val="00CD14CC"/>
    <w:rsid w:val="00CF1D06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B54FB"/>
    <w:rsid w:val="00DC16C2"/>
    <w:rsid w:val="00DE213D"/>
    <w:rsid w:val="00DE3C42"/>
    <w:rsid w:val="00DE425A"/>
    <w:rsid w:val="00E22792"/>
    <w:rsid w:val="00E46418"/>
    <w:rsid w:val="00E63870"/>
    <w:rsid w:val="00E766D8"/>
    <w:rsid w:val="00EA1E63"/>
    <w:rsid w:val="00EA2E81"/>
    <w:rsid w:val="00EB2402"/>
    <w:rsid w:val="00EF7B36"/>
    <w:rsid w:val="00F12E8F"/>
    <w:rsid w:val="00F54468"/>
    <w:rsid w:val="00F82B6D"/>
    <w:rsid w:val="00FA0C9F"/>
    <w:rsid w:val="00FC1854"/>
    <w:rsid w:val="00FC2E40"/>
    <w:rsid w:val="00FC6704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C37D1-BE99-4558-9AC0-6F5B0AC8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Luca Nobilini</cp:lastModifiedBy>
  <cp:revision>2</cp:revision>
  <dcterms:created xsi:type="dcterms:W3CDTF">2022-02-08T11:53:00Z</dcterms:created>
  <dcterms:modified xsi:type="dcterms:W3CDTF">2022-02-08T11:53:00Z</dcterms:modified>
</cp:coreProperties>
</file>