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08"/>
        <w:gridCol w:w="59"/>
        <w:gridCol w:w="508"/>
        <w:gridCol w:w="59"/>
        <w:gridCol w:w="791"/>
        <w:gridCol w:w="59"/>
        <w:gridCol w:w="3119"/>
      </w:tblGrid>
      <w:tr w:rsidR="00F04450" w:rsidRPr="00227EFB" w14:paraId="492047BC" w14:textId="77777777" w:rsidTr="00223107">
        <w:trPr>
          <w:cantSplit/>
          <w:trHeight w:val="1269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E96930" w14:textId="77777777" w:rsidR="00F04450" w:rsidRPr="00223107" w:rsidRDefault="00F04450" w:rsidP="00CF39C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223107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CHECK LIST  </w:t>
            </w:r>
          </w:p>
          <w:p w14:paraId="097513BC" w14:textId="77777777" w:rsidR="00F04450" w:rsidRPr="00223107" w:rsidRDefault="00F04450" w:rsidP="00CF39C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6B82B6BC" w14:textId="77777777" w:rsidR="00F04450" w:rsidRDefault="00223107" w:rsidP="0022310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223107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“CONTABILITA’ ECONOMICA”</w:t>
            </w:r>
          </w:p>
          <w:p w14:paraId="10A94748" w14:textId="77777777" w:rsidR="00761221" w:rsidRPr="00223107" w:rsidRDefault="00761221" w:rsidP="0022310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</w:rPr>
            </w:pPr>
          </w:p>
        </w:tc>
      </w:tr>
      <w:tr w:rsidR="00F04450" w14:paraId="4F2D71FE" w14:textId="77777777" w:rsidTr="00223107">
        <w:trPr>
          <w:cantSplit/>
          <w:trHeight w:val="952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766CC213" w14:textId="77777777" w:rsidR="00F04450" w:rsidRPr="00223107" w:rsidRDefault="00F04450" w:rsidP="00CF39C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</w:p>
          <w:p w14:paraId="455E3762" w14:textId="77777777" w:rsidR="00F04450" w:rsidRPr="00223107" w:rsidRDefault="00F04450" w:rsidP="00CF39C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223107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PVC n.</w:t>
            </w:r>
            <w:r w:rsidR="00223107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9</w:t>
            </w:r>
            <w:r w:rsidRPr="00223107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</w:t>
            </w:r>
          </w:p>
          <w:p w14:paraId="4A7F7468" w14:textId="77777777" w:rsidR="00223107" w:rsidRPr="00223107" w:rsidRDefault="00223107" w:rsidP="00CF39C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</w:p>
          <w:p w14:paraId="16A19067" w14:textId="77777777" w:rsidR="00F04450" w:rsidRPr="00223107" w:rsidRDefault="00F04450" w:rsidP="00CF39CE">
            <w:pPr>
              <w:widowControl w:val="0"/>
              <w:shd w:val="pct12" w:color="auto" w:fill="auto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FA6B85" w:rsidRPr="00E56E02" w14:paraId="56482DAC" w14:textId="77777777" w:rsidTr="00CC43E8">
        <w:trPr>
          <w:cantSplit/>
          <w:trHeight w:val="284"/>
        </w:trPr>
        <w:tc>
          <w:tcPr>
            <w:tcW w:w="10349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CE0868D" w14:textId="2D1CF452" w:rsidR="00FA6B85" w:rsidRPr="008F5865" w:rsidRDefault="00FA6B85" w:rsidP="00FA6B85">
            <w:pPr>
              <w:rPr>
                <w:rFonts w:ascii="Book Antiqua" w:hAnsi="Book Antiqua"/>
                <w:b/>
              </w:rPr>
            </w:pPr>
            <w:r w:rsidRPr="008F5865">
              <w:rPr>
                <w:rFonts w:ascii="Book Antiqua" w:hAnsi="Book Antiqua"/>
                <w:b/>
              </w:rPr>
              <w:t>Ente…………………………..</w:t>
            </w:r>
            <w:r w:rsidR="003A129E">
              <w:rPr>
                <w:rFonts w:ascii="Book Antiqua" w:hAnsi="Book Antiqua"/>
                <w:b/>
              </w:rPr>
              <w:t xml:space="preserve">                                                                                           </w:t>
            </w:r>
          </w:p>
          <w:p w14:paraId="7C96BB91" w14:textId="77777777" w:rsidR="00FA6B85" w:rsidRPr="008F5865" w:rsidRDefault="00FA6B85" w:rsidP="00FA6B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Data…………………………..</w:t>
            </w:r>
          </w:p>
          <w:p w14:paraId="3DA69CB1" w14:textId="3D16C5A6" w:rsidR="00FA6B85" w:rsidRDefault="00FA6B85" w:rsidP="00FA6B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2C9C236F" w14:textId="77777777" w:rsidR="00FA6B85" w:rsidRDefault="00FA6B85" w:rsidP="00FA6B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21305561" w14:textId="3A0F4B51" w:rsidR="00FA6B85" w:rsidRDefault="00FA6B85" w:rsidP="00FA6B85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</w:tr>
      <w:tr w:rsidR="00F04450" w:rsidRPr="00E56E02" w14:paraId="2E82B788" w14:textId="77777777" w:rsidTr="00223107">
        <w:trPr>
          <w:cantSplit/>
          <w:trHeight w:val="284"/>
        </w:trPr>
        <w:tc>
          <w:tcPr>
            <w:tcW w:w="52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1D7B0E6B" w14:textId="77777777" w:rsidR="00F04450" w:rsidRDefault="00F04450" w:rsidP="00CF39C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14E4DCFD" w14:textId="77777777" w:rsidR="00F04450" w:rsidRPr="00E56E02" w:rsidRDefault="00F04450" w:rsidP="00CF39C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AFE9FA4" w14:textId="77777777" w:rsidR="00F04450" w:rsidRDefault="00F04450" w:rsidP="00CF39C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053F263B" w14:textId="77777777" w:rsidR="00F04450" w:rsidRPr="00E56E02" w:rsidRDefault="00F04450" w:rsidP="00CF39C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2AA5C21" w14:textId="77777777" w:rsidR="00F04450" w:rsidRDefault="00F04450" w:rsidP="00CF39C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3C9D4EC2" w14:textId="77777777" w:rsidR="00F04450" w:rsidRPr="00E56E02" w:rsidRDefault="00F04450" w:rsidP="00CF39C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9E32A1C" w14:textId="77777777" w:rsidR="00F04450" w:rsidRDefault="00F04450" w:rsidP="00CF39C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N/A</w:t>
            </w:r>
          </w:p>
          <w:p w14:paraId="3DD0D0DD" w14:textId="4B8A22A7" w:rsidR="00F04450" w:rsidRPr="00EC5539" w:rsidRDefault="00F04450" w:rsidP="00FA6B85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N/R</w:t>
            </w:r>
            <w:r w:rsidRPr="009A610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EE97D90" w14:textId="7C73EEDD" w:rsidR="00F04450" w:rsidRPr="00E56E02" w:rsidRDefault="00F04450" w:rsidP="00CF39C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 delle procedure svolte e delle evidenze prodotte - Commenti</w:t>
            </w:r>
          </w:p>
        </w:tc>
      </w:tr>
      <w:tr w:rsidR="00AA4013" w:rsidRPr="00FC4811" w14:paraId="70F3A0F8" w14:textId="77777777" w:rsidTr="00223107">
        <w:trPr>
          <w:cantSplit/>
          <w:trHeight w:val="395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C7BB6A" w14:textId="77777777" w:rsidR="00DB366F" w:rsidRDefault="00AA4013" w:rsidP="00AA4013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 xml:space="preserve">   </w:t>
            </w:r>
          </w:p>
          <w:p w14:paraId="746DB7A2" w14:textId="77777777" w:rsidR="00C76DC9" w:rsidRDefault="00AA4013" w:rsidP="0093711C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 w:rsidRPr="00D43013">
              <w:rPr>
                <w:rFonts w:ascii="Book Antiqua" w:hAnsi="Book Antiqua"/>
                <w:b/>
                <w:snapToGrid w:val="0"/>
              </w:rPr>
              <w:t>GENERALE</w:t>
            </w:r>
          </w:p>
          <w:p w14:paraId="302AB1CC" w14:textId="77777777" w:rsidR="0093711C" w:rsidRPr="00AA4013" w:rsidRDefault="0093711C" w:rsidP="0093711C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</w:p>
        </w:tc>
      </w:tr>
      <w:tr w:rsidR="00AA4013" w:rsidRPr="00FC4811" w14:paraId="2776054A" w14:textId="77777777" w:rsidTr="00223107">
        <w:trPr>
          <w:trHeight w:val="379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733D55" w14:textId="77777777" w:rsidR="00AA4013" w:rsidRDefault="00AA4013" w:rsidP="006F23B1">
            <w:pPr>
              <w:widowControl w:val="0"/>
              <w:jc w:val="both"/>
              <w:rPr>
                <w:rFonts w:ascii="Arial" w:hAnsi="Arial"/>
                <w:snapToGrid w:val="0"/>
              </w:rPr>
            </w:pPr>
            <w:r w:rsidRPr="00D43013">
              <w:rPr>
                <w:rFonts w:ascii="Book Antiqua" w:hAnsi="Book Antiqua"/>
                <w:snapToGrid w:val="0"/>
              </w:rPr>
              <w:t xml:space="preserve">Il Comune ha </w:t>
            </w:r>
            <w:r w:rsidR="005806CE">
              <w:rPr>
                <w:rFonts w:ascii="Book Antiqua" w:hAnsi="Book Antiqua"/>
                <w:snapToGrid w:val="0"/>
              </w:rPr>
              <w:t>allegato alla proposta di deliberazione di Giunta del rendiconto,</w:t>
            </w:r>
            <w:r w:rsidRPr="00D43013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>il conto economico e stato patrimoniale?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04CDCE" w14:textId="77777777" w:rsidR="00AA4013" w:rsidRPr="00FC4811" w:rsidRDefault="00AA4013" w:rsidP="00A73D74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582F34" w14:textId="77777777" w:rsidR="00AA4013" w:rsidRPr="00FC4811" w:rsidRDefault="00AA4013" w:rsidP="00A73D74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17AFC9" w14:textId="77777777" w:rsidR="00AA4013" w:rsidRPr="00FC4811" w:rsidRDefault="00AA4013" w:rsidP="00A73D74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BFA050" w14:textId="77777777" w:rsidR="00AA4013" w:rsidRPr="00FC4811" w:rsidRDefault="00AA4013" w:rsidP="00A73D74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AA4013" w:rsidRPr="00FC4811" w14:paraId="0ED58568" w14:textId="77777777" w:rsidTr="00223107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B4C2" w14:textId="77777777" w:rsidR="00AA4013" w:rsidRPr="00D43013" w:rsidRDefault="00AA4013" w:rsidP="006F23B1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D43013">
              <w:rPr>
                <w:rFonts w:ascii="Book Antiqua" w:hAnsi="Book Antiqua"/>
                <w:snapToGrid w:val="0"/>
              </w:rPr>
              <w:t>Tale bilancio è rappresentato dai seguenti documenti obbligatori?</w:t>
            </w:r>
          </w:p>
          <w:p w14:paraId="56E45E40" w14:textId="77777777" w:rsidR="00AA4013" w:rsidRPr="00F04450" w:rsidRDefault="00AA4013" w:rsidP="006F23B1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1200AD1F" w14:textId="77777777" w:rsidR="00AA4013" w:rsidRPr="00D43013" w:rsidRDefault="00AA4013" w:rsidP="006F23B1">
            <w:pPr>
              <w:widowControl w:val="0"/>
              <w:numPr>
                <w:ilvl w:val="0"/>
                <w:numId w:val="1"/>
              </w:numPr>
              <w:jc w:val="both"/>
              <w:rPr>
                <w:rFonts w:ascii="Book Antiqua" w:hAnsi="Book Antiqua"/>
                <w:snapToGrid w:val="0"/>
                <w:lang w:val="en-US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 xml:space="preserve">CONTO ECONOMICO </w:t>
            </w:r>
          </w:p>
          <w:p w14:paraId="3EFE3902" w14:textId="77777777" w:rsidR="00AA4013" w:rsidRPr="00D43013" w:rsidRDefault="00AA4013" w:rsidP="006F23B1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  <w:lang w:val="en-US"/>
              </w:rPr>
            </w:pPr>
          </w:p>
          <w:p w14:paraId="39DDC4CA" w14:textId="77777777" w:rsidR="00AA4013" w:rsidRPr="00AA4013" w:rsidRDefault="00AA4013" w:rsidP="006F23B1">
            <w:pPr>
              <w:widowControl w:val="0"/>
              <w:numPr>
                <w:ilvl w:val="0"/>
                <w:numId w:val="1"/>
              </w:numPr>
              <w:jc w:val="both"/>
              <w:rPr>
                <w:rFonts w:ascii="Book Antiqua" w:hAnsi="Book Antiqua"/>
                <w:snapToGrid w:val="0"/>
                <w:lang w:val="en-US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 xml:space="preserve">STATO PATRIMONIALE </w:t>
            </w:r>
          </w:p>
          <w:p w14:paraId="0BD342AB" w14:textId="77777777" w:rsidR="00AA4013" w:rsidRDefault="00AA4013" w:rsidP="006F23B1">
            <w:pPr>
              <w:pStyle w:val="Paragrafoelenco"/>
              <w:jc w:val="both"/>
              <w:rPr>
                <w:rFonts w:ascii="Book Antiqua" w:hAnsi="Book Antiqua"/>
                <w:snapToGrid w:val="0"/>
                <w:lang w:val="en-US"/>
              </w:rPr>
            </w:pPr>
          </w:p>
          <w:p w14:paraId="42B13FF6" w14:textId="77777777" w:rsidR="00AA4013" w:rsidRPr="00D43013" w:rsidRDefault="00AA4013" w:rsidP="006F23B1">
            <w:pPr>
              <w:widowControl w:val="0"/>
              <w:numPr>
                <w:ilvl w:val="0"/>
                <w:numId w:val="1"/>
              </w:numPr>
              <w:jc w:val="both"/>
              <w:rPr>
                <w:rFonts w:ascii="Book Antiqua" w:hAnsi="Book Antiqua"/>
                <w:snapToGrid w:val="0"/>
                <w:lang w:val="en-US"/>
              </w:rPr>
            </w:pPr>
            <w:r>
              <w:rPr>
                <w:rFonts w:ascii="Book Antiqua" w:hAnsi="Book Antiqua"/>
                <w:snapToGrid w:val="0"/>
                <w:lang w:val="en-US"/>
              </w:rPr>
              <w:t xml:space="preserve">ALLEGATO H – </w:t>
            </w:r>
            <w:proofErr w:type="spellStart"/>
            <w:r>
              <w:rPr>
                <w:rFonts w:ascii="Book Antiqua" w:hAnsi="Book Antiqua"/>
                <w:snapToGrid w:val="0"/>
                <w:lang w:val="en-US"/>
              </w:rPr>
              <w:t>costi</w:t>
            </w:r>
            <w:proofErr w:type="spellEnd"/>
            <w:r>
              <w:rPr>
                <w:rFonts w:ascii="Book Antiqua" w:hAnsi="Book Antiqua"/>
                <w:snapToGrid w:val="0"/>
                <w:lang w:val="en-US"/>
              </w:rPr>
              <w:t xml:space="preserve"> per </w:t>
            </w:r>
            <w:proofErr w:type="spellStart"/>
            <w:r>
              <w:rPr>
                <w:rFonts w:ascii="Book Antiqua" w:hAnsi="Book Antiqua"/>
                <w:snapToGrid w:val="0"/>
                <w:lang w:val="en-US"/>
              </w:rPr>
              <w:t>missione</w:t>
            </w:r>
            <w:proofErr w:type="spellEnd"/>
          </w:p>
          <w:p w14:paraId="24EF8FCB" w14:textId="77777777" w:rsidR="00AA4013" w:rsidRPr="00D43013" w:rsidRDefault="00AA4013" w:rsidP="006F23B1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156C26E8" w14:textId="77777777" w:rsidR="00AA4013" w:rsidRPr="00D43013" w:rsidRDefault="005806CE" w:rsidP="006F23B1">
            <w:pPr>
              <w:widowControl w:val="0"/>
              <w:numPr>
                <w:ilvl w:val="0"/>
                <w:numId w:val="1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bCs/>
                <w:snapToGrid w:val="0"/>
              </w:rPr>
              <w:t>RELAZIONE AL RENDICONTO contenente le informazioni sul conto economico e lo stato patrimoniale</w:t>
            </w:r>
          </w:p>
          <w:p w14:paraId="711D42AF" w14:textId="77777777" w:rsidR="00AA4013" w:rsidRPr="00D43013" w:rsidRDefault="00AA4013" w:rsidP="006F23B1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0A941A74" w14:textId="77777777" w:rsidR="005806CE" w:rsidRPr="005806CE" w:rsidRDefault="00AA4013" w:rsidP="006F23B1">
            <w:pPr>
              <w:widowControl w:val="0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snapToGrid w:val="0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>RELAZIONE DEL</w:t>
            </w:r>
            <w:r w:rsidR="005806CE">
              <w:rPr>
                <w:rFonts w:ascii="Book Antiqua" w:hAnsi="Book Antiqua"/>
                <w:bCs/>
                <w:snapToGrid w:val="0"/>
              </w:rPr>
              <w:t>L’ORGANO DI REVISIONE</w:t>
            </w:r>
          </w:p>
          <w:p w14:paraId="6EC796C0" w14:textId="77777777" w:rsidR="005806CE" w:rsidRDefault="005806CE" w:rsidP="006F23B1">
            <w:pPr>
              <w:ind w:left="360"/>
              <w:jc w:val="both"/>
              <w:rPr>
                <w:rFonts w:ascii="Book Antiqua" w:hAnsi="Book Antiqua"/>
                <w:bCs/>
                <w:snapToGrid w:val="0"/>
              </w:rPr>
            </w:pPr>
          </w:p>
          <w:p w14:paraId="79EF2FF1" w14:textId="77777777" w:rsidR="005806CE" w:rsidRPr="005806CE" w:rsidRDefault="005806CE" w:rsidP="006F23B1">
            <w:pPr>
              <w:jc w:val="both"/>
              <w:rPr>
                <w:rFonts w:ascii="Book Antiqua" w:hAnsi="Book Antiqua"/>
                <w:bCs/>
                <w:snapToGrid w:val="0"/>
              </w:rPr>
            </w:pPr>
            <w:r w:rsidRPr="005806CE">
              <w:rPr>
                <w:rFonts w:ascii="Book Antiqua" w:hAnsi="Book Antiqua"/>
                <w:bCs/>
                <w:snapToGrid w:val="0"/>
              </w:rPr>
              <w:t>Gli schemi di bilancio sono conformi ai modelli indicati</w:t>
            </w:r>
          </w:p>
          <w:p w14:paraId="680F3BD7" w14:textId="7E3D0CA5" w:rsidR="005806CE" w:rsidRDefault="005806CE" w:rsidP="006F23B1">
            <w:pPr>
              <w:jc w:val="both"/>
              <w:rPr>
                <w:rFonts w:ascii="Book Antiqua" w:hAnsi="Book Antiqua"/>
                <w:bCs/>
                <w:snapToGrid w:val="0"/>
              </w:rPr>
            </w:pPr>
            <w:r w:rsidRPr="005806CE">
              <w:rPr>
                <w:rFonts w:ascii="Book Antiqua" w:hAnsi="Book Antiqua"/>
                <w:bCs/>
                <w:snapToGrid w:val="0"/>
              </w:rPr>
              <w:t xml:space="preserve">nell’Allegato n. 10 al </w:t>
            </w:r>
            <w:proofErr w:type="spellStart"/>
            <w:r w:rsidRPr="005806CE">
              <w:rPr>
                <w:rFonts w:ascii="Book Antiqua" w:hAnsi="Book Antiqua"/>
                <w:bCs/>
                <w:snapToGrid w:val="0"/>
              </w:rPr>
              <w:t>D.Lgs</w:t>
            </w:r>
            <w:proofErr w:type="spellEnd"/>
            <w:r w:rsidRPr="005806CE">
              <w:rPr>
                <w:rFonts w:ascii="Book Antiqua" w:hAnsi="Book Antiqua"/>
                <w:bCs/>
                <w:snapToGrid w:val="0"/>
              </w:rPr>
              <w:t xml:space="preserve"> 118/2011?</w:t>
            </w:r>
          </w:p>
          <w:p w14:paraId="2B779AB9" w14:textId="77777777" w:rsidR="005806CE" w:rsidRPr="005806CE" w:rsidRDefault="005806CE" w:rsidP="006F23B1">
            <w:pPr>
              <w:jc w:val="both"/>
              <w:rPr>
                <w:rFonts w:ascii="Book Antiqua" w:hAnsi="Book Antiqua"/>
                <w:bCs/>
                <w:snapToGrid w:val="0"/>
              </w:rPr>
            </w:pPr>
          </w:p>
          <w:p w14:paraId="2677691A" w14:textId="77777777" w:rsidR="005806CE" w:rsidRPr="005806CE" w:rsidRDefault="005806CE" w:rsidP="006F23B1">
            <w:pPr>
              <w:jc w:val="both"/>
              <w:rPr>
                <w:rFonts w:ascii="Book Antiqua" w:hAnsi="Book Antiqua"/>
                <w:bCs/>
                <w:snapToGrid w:val="0"/>
              </w:rPr>
            </w:pPr>
            <w:r w:rsidRPr="005806CE">
              <w:rPr>
                <w:rFonts w:ascii="Book Antiqua" w:hAnsi="Book Antiqua"/>
                <w:bCs/>
                <w:snapToGrid w:val="0"/>
              </w:rPr>
              <w:t>• CONTO ECONOMICO</w:t>
            </w:r>
          </w:p>
          <w:p w14:paraId="4E07BF45" w14:textId="77777777" w:rsidR="005806CE" w:rsidRPr="005806CE" w:rsidRDefault="005806CE" w:rsidP="006F23B1">
            <w:pPr>
              <w:jc w:val="both"/>
              <w:rPr>
                <w:rFonts w:ascii="Book Antiqua" w:hAnsi="Book Antiqua"/>
                <w:bCs/>
                <w:snapToGrid w:val="0"/>
              </w:rPr>
            </w:pPr>
            <w:r w:rsidRPr="005806CE">
              <w:rPr>
                <w:rFonts w:ascii="Book Antiqua" w:hAnsi="Book Antiqua"/>
                <w:bCs/>
                <w:snapToGrid w:val="0"/>
              </w:rPr>
              <w:t>• STATO PATRIMONIALE</w:t>
            </w:r>
          </w:p>
          <w:p w14:paraId="1A419615" w14:textId="77777777" w:rsidR="00AA4013" w:rsidRDefault="00AA4013" w:rsidP="006F23B1">
            <w:pPr>
              <w:widowControl w:val="0"/>
              <w:jc w:val="both"/>
              <w:rPr>
                <w:rFonts w:ascii="Book Antiqua" w:hAnsi="Book Antiqua"/>
                <w:bCs/>
                <w:snapToGrid w:val="0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 xml:space="preserve"> </w:t>
            </w:r>
          </w:p>
          <w:p w14:paraId="61275933" w14:textId="77777777" w:rsidR="005806CE" w:rsidRDefault="005806CE" w:rsidP="006F23B1">
            <w:pPr>
              <w:widowControl w:val="0"/>
              <w:jc w:val="both"/>
              <w:rPr>
                <w:rFonts w:ascii="Book Antiqua" w:hAnsi="Book Antiqua"/>
                <w:bCs/>
                <w:snapToGrid w:val="0"/>
              </w:rPr>
            </w:pPr>
          </w:p>
          <w:p w14:paraId="3D95F4DC" w14:textId="77777777" w:rsidR="005806CE" w:rsidRPr="005806CE" w:rsidRDefault="005806CE" w:rsidP="006F23B1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5806CE">
              <w:rPr>
                <w:rFonts w:ascii="Book Antiqua" w:hAnsi="Book Antiqua"/>
                <w:snapToGrid w:val="0"/>
              </w:rPr>
              <w:t>I ricavi/proventi ed i costi/oneri dell</w:t>
            </w:r>
            <w:r>
              <w:rPr>
                <w:rFonts w:ascii="Book Antiqua" w:hAnsi="Book Antiqua"/>
                <w:snapToGrid w:val="0"/>
              </w:rPr>
              <w:t>’</w:t>
            </w:r>
            <w:r w:rsidRPr="005806CE">
              <w:rPr>
                <w:rFonts w:ascii="Book Antiqua" w:hAnsi="Book Antiqua"/>
                <w:snapToGrid w:val="0"/>
              </w:rPr>
              <w:t>esercizio sono</w:t>
            </w:r>
          </w:p>
          <w:p w14:paraId="3CDF7503" w14:textId="77777777" w:rsidR="005806CE" w:rsidRPr="005806CE" w:rsidRDefault="005806CE" w:rsidP="006F23B1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5806CE">
              <w:rPr>
                <w:rFonts w:ascii="Book Antiqua" w:hAnsi="Book Antiqua"/>
                <w:snapToGrid w:val="0"/>
              </w:rPr>
              <w:t>stati rilevati dalla contabilit</w:t>
            </w:r>
            <w:r w:rsidRPr="005806CE">
              <w:rPr>
                <w:rFonts w:ascii="Book Antiqua" w:hAnsi="Book Antiqua" w:hint="eastAsia"/>
                <w:snapToGrid w:val="0"/>
              </w:rPr>
              <w:t>à</w:t>
            </w:r>
            <w:r w:rsidRPr="005806CE">
              <w:rPr>
                <w:rFonts w:ascii="Book Antiqua" w:hAnsi="Book Antiqua"/>
                <w:snapToGrid w:val="0"/>
              </w:rPr>
              <w:t xml:space="preserve"> economica patrimoniale</w:t>
            </w:r>
          </w:p>
          <w:p w14:paraId="6398CCCE" w14:textId="77777777" w:rsidR="005806CE" w:rsidRPr="005806CE" w:rsidRDefault="005806CE" w:rsidP="006F23B1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5806CE">
              <w:rPr>
                <w:rFonts w:ascii="Book Antiqua" w:hAnsi="Book Antiqua"/>
                <w:snapToGrid w:val="0"/>
              </w:rPr>
              <w:t>in corrispondenza delle correlate registrazioni in</w:t>
            </w:r>
          </w:p>
          <w:p w14:paraId="77F5D712" w14:textId="77777777" w:rsidR="005806CE" w:rsidRPr="005806CE" w:rsidRDefault="005806CE" w:rsidP="006F23B1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5806CE">
              <w:rPr>
                <w:rFonts w:ascii="Book Antiqua" w:hAnsi="Book Antiqua"/>
                <w:snapToGrid w:val="0"/>
              </w:rPr>
              <w:t>contabilit</w:t>
            </w:r>
            <w:r w:rsidRPr="005806CE">
              <w:rPr>
                <w:rFonts w:ascii="Book Antiqua" w:hAnsi="Book Antiqua" w:hint="eastAsia"/>
                <w:snapToGrid w:val="0"/>
              </w:rPr>
              <w:t>à</w:t>
            </w:r>
            <w:r w:rsidRPr="005806CE">
              <w:rPr>
                <w:rFonts w:ascii="Book Antiqua" w:hAnsi="Book Antiqua"/>
                <w:snapToGrid w:val="0"/>
              </w:rPr>
              <w:t xml:space="preserve"> finanziaria delle fasi dell</w:t>
            </w:r>
            <w:r>
              <w:rPr>
                <w:rFonts w:ascii="Book Antiqua" w:hAnsi="Book Antiqua"/>
                <w:snapToGrid w:val="0"/>
              </w:rPr>
              <w:t>’</w:t>
            </w:r>
            <w:r w:rsidRPr="005806CE">
              <w:rPr>
                <w:rFonts w:ascii="Book Antiqua" w:hAnsi="Book Antiqua"/>
                <w:snapToGrid w:val="0"/>
              </w:rPr>
              <w:t>entrata e della</w:t>
            </w:r>
          </w:p>
          <w:p w14:paraId="2D48BE62" w14:textId="77777777" w:rsidR="005806CE" w:rsidRPr="005806CE" w:rsidRDefault="005806CE" w:rsidP="006F23B1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5806CE">
              <w:rPr>
                <w:rFonts w:ascii="Book Antiqua" w:hAnsi="Book Antiqua"/>
                <w:snapToGrid w:val="0"/>
              </w:rPr>
              <w:t>spesa, secondo le modalit</w:t>
            </w:r>
            <w:r w:rsidRPr="005806CE">
              <w:rPr>
                <w:rFonts w:ascii="Book Antiqua" w:hAnsi="Book Antiqua" w:hint="eastAsia"/>
                <w:snapToGrid w:val="0"/>
              </w:rPr>
              <w:t>à</w:t>
            </w:r>
            <w:r w:rsidRPr="005806CE">
              <w:rPr>
                <w:rFonts w:ascii="Book Antiqua" w:hAnsi="Book Antiqua"/>
                <w:snapToGrid w:val="0"/>
              </w:rPr>
              <w:t xml:space="preserve"> previste dal Principio</w:t>
            </w:r>
          </w:p>
          <w:p w14:paraId="5ABC7E5B" w14:textId="77777777" w:rsidR="005806CE" w:rsidRPr="005806CE" w:rsidRDefault="005806CE" w:rsidP="006F23B1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5806CE">
              <w:rPr>
                <w:rFonts w:ascii="Book Antiqua" w:hAnsi="Book Antiqua"/>
                <w:snapToGrid w:val="0"/>
              </w:rPr>
              <w:t>contabile applicato relativo alla contabilit</w:t>
            </w:r>
            <w:r w:rsidRPr="005806CE">
              <w:rPr>
                <w:rFonts w:ascii="Book Antiqua" w:hAnsi="Book Antiqua" w:hint="eastAsia"/>
                <w:snapToGrid w:val="0"/>
              </w:rPr>
              <w:t>à</w:t>
            </w:r>
          </w:p>
          <w:p w14:paraId="0C485136" w14:textId="77777777" w:rsidR="005806CE" w:rsidRPr="005806CE" w:rsidRDefault="005806CE" w:rsidP="006F23B1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5806CE">
              <w:rPr>
                <w:rFonts w:ascii="Book Antiqua" w:hAnsi="Book Antiqua"/>
                <w:snapToGrid w:val="0"/>
              </w:rPr>
              <w:t>economica-patrimoniale di cui all</w:t>
            </w:r>
            <w:r>
              <w:rPr>
                <w:rFonts w:ascii="Book Antiqua" w:hAnsi="Book Antiqua"/>
                <w:snapToGrid w:val="0"/>
              </w:rPr>
              <w:t>’A</w:t>
            </w:r>
            <w:r w:rsidRPr="005806CE">
              <w:rPr>
                <w:rFonts w:ascii="Book Antiqua" w:hAnsi="Book Antiqua"/>
                <w:snapToGrid w:val="0"/>
              </w:rPr>
              <w:t>llegato n. 4/3 al</w:t>
            </w:r>
          </w:p>
          <w:p w14:paraId="4D604A86" w14:textId="77777777" w:rsidR="005806CE" w:rsidRDefault="005806CE" w:rsidP="006F23B1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proofErr w:type="spellStart"/>
            <w:r w:rsidRPr="005806CE">
              <w:rPr>
                <w:rFonts w:ascii="Book Antiqua" w:hAnsi="Book Antiqua"/>
                <w:snapToGrid w:val="0"/>
              </w:rPr>
              <w:t>D.Lgs.</w:t>
            </w:r>
            <w:proofErr w:type="spellEnd"/>
            <w:r w:rsidRPr="005806CE">
              <w:rPr>
                <w:rFonts w:ascii="Book Antiqua" w:hAnsi="Book Antiqua"/>
                <w:snapToGrid w:val="0"/>
              </w:rPr>
              <w:t xml:space="preserve"> n. 118/2011?</w:t>
            </w:r>
          </w:p>
          <w:p w14:paraId="0217E295" w14:textId="77777777" w:rsidR="005806CE" w:rsidRPr="005806CE" w:rsidRDefault="005806CE" w:rsidP="006F23B1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95C10D2" w14:textId="77777777" w:rsidR="005806CE" w:rsidRPr="005806CE" w:rsidRDefault="005806CE" w:rsidP="006F23B1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5806CE">
              <w:rPr>
                <w:rFonts w:ascii="Book Antiqua" w:hAnsi="Book Antiqua"/>
                <w:snapToGrid w:val="0"/>
              </w:rPr>
              <w:lastRenderedPageBreak/>
              <w:t>Sono state elaborate e registrate dalla contabilit</w:t>
            </w:r>
            <w:r w:rsidRPr="005806CE">
              <w:rPr>
                <w:rFonts w:ascii="Book Antiqua" w:hAnsi="Book Antiqua" w:hint="eastAsia"/>
                <w:snapToGrid w:val="0"/>
              </w:rPr>
              <w:t>à</w:t>
            </w:r>
          </w:p>
          <w:p w14:paraId="0BFE25F5" w14:textId="77777777" w:rsidR="005806CE" w:rsidRPr="005806CE" w:rsidRDefault="005806CE" w:rsidP="006F23B1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5806CE">
              <w:rPr>
                <w:rFonts w:ascii="Book Antiqua" w:hAnsi="Book Antiqua"/>
                <w:snapToGrid w:val="0"/>
              </w:rPr>
              <w:t>economica-patrimoniale le scritture di assestamento</w:t>
            </w:r>
          </w:p>
          <w:p w14:paraId="3002CE12" w14:textId="77777777" w:rsidR="005806CE" w:rsidRDefault="005806CE" w:rsidP="006F23B1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 w:rsidRPr="005806CE">
              <w:rPr>
                <w:rFonts w:ascii="Book Antiqua" w:hAnsi="Book Antiqua"/>
                <w:snapToGrid w:val="0"/>
              </w:rPr>
              <w:t>economico previste dal Principio contabile</w:t>
            </w:r>
            <w:r>
              <w:rPr>
                <w:rFonts w:ascii="Book Antiqua" w:hAnsi="Book Antiqua"/>
                <w:snapToGrid w:val="0"/>
              </w:rPr>
              <w:t xml:space="preserve"> 4/3</w:t>
            </w:r>
            <w:r w:rsidRPr="005806CE"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4680" w14:textId="77777777" w:rsidR="00AA4013" w:rsidRPr="00FC4811" w:rsidRDefault="00AA4013" w:rsidP="00A73D74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A505" w14:textId="77777777" w:rsidR="00AA4013" w:rsidRPr="00FC4811" w:rsidRDefault="00AA4013" w:rsidP="00A73D74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88DB" w14:textId="77777777" w:rsidR="00AA4013" w:rsidRPr="00FC4811" w:rsidRDefault="00AA4013" w:rsidP="00A73D74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23CF" w14:textId="77777777" w:rsidR="00AA4013" w:rsidRPr="00FC4811" w:rsidRDefault="00AA4013" w:rsidP="00A73D74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AA4013" w:rsidRPr="008C0360" w14:paraId="43A16CC8" w14:textId="77777777" w:rsidTr="00223107">
        <w:trPr>
          <w:trHeight w:val="526"/>
        </w:trPr>
        <w:tc>
          <w:tcPr>
            <w:tcW w:w="103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06BAC04" w14:textId="77777777" w:rsidR="00AA4013" w:rsidRDefault="00223107" w:rsidP="006F23B1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>
              <w:br w:type="page"/>
            </w:r>
          </w:p>
          <w:p w14:paraId="2DB2E900" w14:textId="77777777" w:rsidR="00AA4013" w:rsidRPr="008C0360" w:rsidRDefault="00AA4013" w:rsidP="006F23B1">
            <w:pPr>
              <w:widowControl w:val="0"/>
              <w:jc w:val="both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Book Antiqua" w:hAnsi="Book Antiqua"/>
                <w:b/>
                <w:snapToGrid w:val="0"/>
              </w:rPr>
              <w:t>VERIFICHE DI COERENZA</w:t>
            </w:r>
          </w:p>
        </w:tc>
      </w:tr>
      <w:tr w:rsidR="00AA4013" w:rsidRPr="008C0360" w14:paraId="3777C14C" w14:textId="77777777" w:rsidTr="00FA6B85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70EF2" w14:textId="77777777" w:rsidR="00AA4013" w:rsidRPr="006F23B1" w:rsidRDefault="005806CE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bCs/>
                <w:snapToGrid w:val="0"/>
              </w:rPr>
            </w:pPr>
            <w:r w:rsidRPr="006F23B1">
              <w:rPr>
                <w:rFonts w:ascii="Book Antiqua" w:hAnsi="Book Antiqua"/>
                <w:b/>
                <w:bCs/>
                <w:snapToGrid w:val="0"/>
              </w:rPr>
              <w:t>Stato Patrimoniale</w:t>
            </w:r>
          </w:p>
          <w:p w14:paraId="2F652F09" w14:textId="77777777" w:rsidR="005806CE" w:rsidRPr="006F23B1" w:rsidRDefault="005806CE" w:rsidP="006F23B1">
            <w:pPr>
              <w:jc w:val="both"/>
              <w:rPr>
                <w:rFonts w:ascii="Book Antiqua" w:hAnsi="Book Antiqua"/>
              </w:rPr>
            </w:pPr>
            <w:r w:rsidRPr="006F23B1">
              <w:rPr>
                <w:rFonts w:ascii="Book Antiqua" w:hAnsi="Book Antiqua"/>
              </w:rPr>
              <w:t>Attivo = Passivo</w:t>
            </w:r>
          </w:p>
          <w:p w14:paraId="57CA2CEE" w14:textId="77777777" w:rsidR="005806CE" w:rsidRPr="006F23B1" w:rsidRDefault="005806CE" w:rsidP="006F23B1">
            <w:pPr>
              <w:jc w:val="both"/>
              <w:rPr>
                <w:rFonts w:ascii="Book Antiqua" w:hAnsi="Book Antiqua"/>
              </w:rPr>
            </w:pPr>
          </w:p>
          <w:p w14:paraId="022A9D4D" w14:textId="77777777" w:rsidR="003D5A99" w:rsidRPr="006F23B1" w:rsidRDefault="003D5A99" w:rsidP="006F23B1">
            <w:pPr>
              <w:jc w:val="both"/>
              <w:rPr>
                <w:rFonts w:ascii="Book Antiqua" w:hAnsi="Book Antiqua"/>
              </w:rPr>
            </w:pPr>
          </w:p>
          <w:p w14:paraId="37E14999" w14:textId="77777777" w:rsidR="003D5A99" w:rsidRPr="006F23B1" w:rsidRDefault="003D5A99" w:rsidP="006F23B1">
            <w:pPr>
              <w:jc w:val="both"/>
              <w:rPr>
                <w:rFonts w:ascii="Book Antiqua" w:hAnsi="Book Antiqua"/>
                <w:i/>
                <w:iCs/>
                <w:u w:val="single"/>
              </w:rPr>
            </w:pPr>
            <w:r w:rsidRPr="006F23B1">
              <w:rPr>
                <w:rFonts w:ascii="Book Antiqua" w:hAnsi="Book Antiqua"/>
                <w:i/>
                <w:iCs/>
                <w:u w:val="single"/>
              </w:rPr>
              <w:t xml:space="preserve">Attivo </w:t>
            </w:r>
          </w:p>
          <w:p w14:paraId="58D13605" w14:textId="77777777" w:rsidR="005806CE" w:rsidRPr="006F23B1" w:rsidRDefault="005806CE" w:rsidP="006F23B1">
            <w:pPr>
              <w:jc w:val="both"/>
              <w:rPr>
                <w:rFonts w:ascii="Book Antiqua" w:hAnsi="Book Antiqua"/>
              </w:rPr>
            </w:pPr>
            <w:r w:rsidRPr="006F23B1">
              <w:rPr>
                <w:rFonts w:ascii="Book Antiqua" w:hAnsi="Book Antiqua"/>
              </w:rPr>
              <w:t>L'Ente ha aggiornato gli inventari per determinare l'effettiva consistenza del patrimonio?</w:t>
            </w:r>
          </w:p>
          <w:p w14:paraId="6D123A93" w14:textId="77777777" w:rsidR="003D5A99" w:rsidRPr="006F23B1" w:rsidRDefault="003D5A99" w:rsidP="006F23B1">
            <w:pPr>
              <w:jc w:val="both"/>
              <w:rPr>
                <w:rFonts w:ascii="Book Antiqua" w:hAnsi="Book Antiqua"/>
              </w:rPr>
            </w:pPr>
          </w:p>
          <w:p w14:paraId="6F5E14A8" w14:textId="77777777" w:rsidR="005806CE" w:rsidRPr="006F23B1" w:rsidRDefault="005806CE" w:rsidP="006F23B1">
            <w:pPr>
              <w:jc w:val="both"/>
              <w:rPr>
                <w:rFonts w:ascii="Book Antiqua" w:hAnsi="Book Antiqua"/>
              </w:rPr>
            </w:pPr>
            <w:r w:rsidRPr="006F23B1">
              <w:rPr>
                <w:rFonts w:ascii="Book Antiqua" w:hAnsi="Book Antiqua"/>
              </w:rPr>
              <w:t>I valori delle immobilizzazioni immateriali e materiali trovano corrispondenza nell’inventario con il registro dei cespiti?</w:t>
            </w:r>
          </w:p>
          <w:p w14:paraId="074B6998" w14:textId="77777777" w:rsidR="005806CE" w:rsidRPr="006F23B1" w:rsidRDefault="005806CE" w:rsidP="006F23B1">
            <w:pPr>
              <w:jc w:val="both"/>
              <w:rPr>
                <w:rFonts w:ascii="Book Antiqua" w:hAnsi="Book Antiqua"/>
              </w:rPr>
            </w:pPr>
          </w:p>
          <w:p w14:paraId="731EA9BB" w14:textId="77777777" w:rsidR="005806CE" w:rsidRPr="006F23B1" w:rsidRDefault="005806CE" w:rsidP="006F23B1">
            <w:pPr>
              <w:jc w:val="both"/>
              <w:rPr>
                <w:rFonts w:ascii="Book Antiqua" w:hAnsi="Book Antiqua"/>
              </w:rPr>
            </w:pPr>
            <w:r w:rsidRPr="006F23B1">
              <w:rPr>
                <w:rFonts w:ascii="Book Antiqua" w:hAnsi="Book Antiqua"/>
              </w:rPr>
              <w:t>Contabilizzazione delle partecipazioni:</w:t>
            </w:r>
          </w:p>
          <w:p w14:paraId="7A627001" w14:textId="77777777" w:rsidR="005806CE" w:rsidRPr="006F23B1" w:rsidRDefault="005806CE" w:rsidP="006F23B1">
            <w:pPr>
              <w:jc w:val="both"/>
              <w:rPr>
                <w:rFonts w:ascii="Book Antiqua" w:hAnsi="Book Antiqua"/>
              </w:rPr>
            </w:pPr>
          </w:p>
          <w:p w14:paraId="2D6FC6FB" w14:textId="77777777" w:rsidR="005806CE" w:rsidRPr="006F23B1" w:rsidRDefault="005806CE" w:rsidP="006F23B1">
            <w:pPr>
              <w:jc w:val="both"/>
              <w:rPr>
                <w:rFonts w:ascii="Book Antiqua" w:hAnsi="Book Antiqua"/>
                <w:i/>
                <w:iCs/>
                <w:noProof/>
              </w:rPr>
            </w:pPr>
            <w:r w:rsidRPr="006F23B1">
              <w:rPr>
                <w:rFonts w:ascii="Book Antiqua" w:hAnsi="Book Antiqua"/>
                <w:i/>
                <w:iCs/>
                <w:noProof/>
              </w:rPr>
              <w:t>Società/Ente  %    Valore al 31/12      Criterio di valutazione</w:t>
            </w:r>
          </w:p>
          <w:p w14:paraId="34316553" w14:textId="77777777" w:rsidR="005806CE" w:rsidRPr="006F23B1" w:rsidRDefault="005806CE" w:rsidP="006F23B1">
            <w:pPr>
              <w:jc w:val="both"/>
              <w:rPr>
                <w:rFonts w:ascii="Book Antiqua" w:hAnsi="Book Antiqua"/>
                <w:i/>
                <w:iCs/>
                <w:noProof/>
              </w:rPr>
            </w:pPr>
            <w:r w:rsidRPr="006F23B1">
              <w:rPr>
                <w:rFonts w:ascii="Book Antiqua" w:hAnsi="Book Antiqua"/>
                <w:i/>
                <w:iCs/>
                <w:noProof/>
              </w:rPr>
              <w:t>1)</w:t>
            </w:r>
          </w:p>
          <w:p w14:paraId="6608E855" w14:textId="77777777" w:rsidR="005806CE" w:rsidRPr="006F23B1" w:rsidRDefault="005806CE" w:rsidP="006F23B1">
            <w:pPr>
              <w:jc w:val="both"/>
              <w:rPr>
                <w:rFonts w:ascii="Book Antiqua" w:hAnsi="Book Antiqua"/>
                <w:i/>
                <w:iCs/>
              </w:rPr>
            </w:pPr>
            <w:r w:rsidRPr="006F23B1">
              <w:rPr>
                <w:rFonts w:ascii="Book Antiqua" w:hAnsi="Book Antiqua"/>
                <w:i/>
                <w:iCs/>
              </w:rPr>
              <w:t>2)</w:t>
            </w:r>
          </w:p>
          <w:p w14:paraId="7EC5F425" w14:textId="77777777" w:rsidR="005806CE" w:rsidRPr="006F23B1" w:rsidRDefault="005806CE" w:rsidP="006F23B1">
            <w:pPr>
              <w:jc w:val="both"/>
              <w:rPr>
                <w:rFonts w:ascii="Book Antiqua" w:hAnsi="Book Antiqua"/>
                <w:i/>
                <w:iCs/>
              </w:rPr>
            </w:pPr>
            <w:r w:rsidRPr="006F23B1">
              <w:rPr>
                <w:rFonts w:ascii="Book Antiqua" w:hAnsi="Book Antiqua"/>
                <w:i/>
                <w:iCs/>
              </w:rPr>
              <w:t>3)</w:t>
            </w:r>
          </w:p>
          <w:p w14:paraId="0B342588" w14:textId="77777777" w:rsidR="005806CE" w:rsidRPr="006F23B1" w:rsidRDefault="005806CE" w:rsidP="006F23B1">
            <w:pPr>
              <w:jc w:val="both"/>
              <w:rPr>
                <w:rFonts w:ascii="Book Antiqua" w:hAnsi="Book Antiqua"/>
                <w:i/>
                <w:iCs/>
              </w:rPr>
            </w:pPr>
            <w:r w:rsidRPr="006F23B1">
              <w:rPr>
                <w:rFonts w:ascii="Book Antiqua" w:hAnsi="Book Antiqua"/>
                <w:i/>
                <w:iCs/>
              </w:rPr>
              <w:t>4)</w:t>
            </w:r>
          </w:p>
          <w:p w14:paraId="6A909012" w14:textId="77777777" w:rsidR="005806CE" w:rsidRPr="006F23B1" w:rsidRDefault="005806CE" w:rsidP="006F23B1">
            <w:pPr>
              <w:jc w:val="both"/>
              <w:rPr>
                <w:rFonts w:ascii="Book Antiqua" w:hAnsi="Book Antiqua"/>
                <w:i/>
                <w:iCs/>
              </w:rPr>
            </w:pPr>
            <w:r w:rsidRPr="006F23B1">
              <w:rPr>
                <w:rFonts w:ascii="Book Antiqua" w:hAnsi="Book Antiqua"/>
                <w:i/>
                <w:iCs/>
              </w:rPr>
              <w:t>5)</w:t>
            </w:r>
          </w:p>
          <w:p w14:paraId="46F3EF2F" w14:textId="77777777" w:rsidR="005806CE" w:rsidRPr="006F23B1" w:rsidRDefault="005806CE" w:rsidP="006F23B1">
            <w:pPr>
              <w:jc w:val="both"/>
              <w:rPr>
                <w:rFonts w:ascii="Book Antiqua" w:hAnsi="Book Antiqua"/>
                <w:i/>
                <w:iCs/>
              </w:rPr>
            </w:pPr>
            <w:r w:rsidRPr="006F23B1">
              <w:rPr>
                <w:rFonts w:ascii="Book Antiqua" w:hAnsi="Book Antiqua"/>
                <w:i/>
                <w:iCs/>
              </w:rPr>
              <w:t>,,)</w:t>
            </w:r>
          </w:p>
          <w:p w14:paraId="172BC674" w14:textId="77777777" w:rsidR="005806CE" w:rsidRPr="006F23B1" w:rsidRDefault="005806CE" w:rsidP="006F23B1">
            <w:pPr>
              <w:jc w:val="both"/>
              <w:rPr>
                <w:rFonts w:ascii="Book Antiqua" w:hAnsi="Book Antiqua"/>
              </w:rPr>
            </w:pPr>
          </w:p>
          <w:p w14:paraId="05690498" w14:textId="77777777" w:rsidR="005806CE" w:rsidRPr="006F23B1" w:rsidRDefault="005806CE" w:rsidP="006F23B1">
            <w:pPr>
              <w:jc w:val="both"/>
              <w:rPr>
                <w:rFonts w:ascii="Book Antiqua" w:hAnsi="Book Antiqua"/>
              </w:rPr>
            </w:pPr>
            <w:r w:rsidRPr="006F23B1">
              <w:rPr>
                <w:rFonts w:ascii="Book Antiqua" w:hAnsi="Book Antiqua"/>
              </w:rPr>
              <w:t>La classificazione è coe</w:t>
            </w:r>
            <w:r w:rsidR="00013F68" w:rsidRPr="006F23B1">
              <w:rPr>
                <w:rFonts w:ascii="Book Antiqua" w:hAnsi="Book Antiqua"/>
              </w:rPr>
              <w:t>ren</w:t>
            </w:r>
            <w:r w:rsidRPr="006F23B1">
              <w:rPr>
                <w:rFonts w:ascii="Book Antiqua" w:hAnsi="Book Antiqua"/>
              </w:rPr>
              <w:t>te con la modalità ed i criteri previsti dal Principio contabile di cui all’Allegato n. 4/3?</w:t>
            </w:r>
          </w:p>
          <w:p w14:paraId="28E1F464" w14:textId="77777777" w:rsidR="005806CE" w:rsidRPr="006F23B1" w:rsidRDefault="005806CE" w:rsidP="006F23B1">
            <w:pPr>
              <w:jc w:val="both"/>
              <w:rPr>
                <w:rFonts w:ascii="Book Antiqua" w:hAnsi="Book Antiqua"/>
              </w:rPr>
            </w:pPr>
          </w:p>
          <w:p w14:paraId="7F696A81" w14:textId="77777777" w:rsidR="005806CE" w:rsidRPr="006F23B1" w:rsidRDefault="005806CE" w:rsidP="006F23B1">
            <w:pPr>
              <w:jc w:val="both"/>
              <w:rPr>
                <w:rFonts w:ascii="Book Antiqua" w:hAnsi="Book Antiqua"/>
              </w:rPr>
            </w:pPr>
            <w:r w:rsidRPr="006F23B1">
              <w:rPr>
                <w:rFonts w:ascii="Book Antiqua" w:hAnsi="Book Antiqua"/>
              </w:rPr>
              <w:t>È costituita una riserva indisponibile (allocata in Patrimonio netto nella voce relativa alle altre riserve</w:t>
            </w:r>
          </w:p>
          <w:p w14:paraId="0A27D053" w14:textId="77777777" w:rsidR="005806CE" w:rsidRPr="006F23B1" w:rsidRDefault="005806CE" w:rsidP="006F23B1">
            <w:pPr>
              <w:jc w:val="both"/>
              <w:rPr>
                <w:rFonts w:ascii="Book Antiqua" w:hAnsi="Book Antiqua"/>
              </w:rPr>
            </w:pPr>
            <w:r w:rsidRPr="006F23B1">
              <w:rPr>
                <w:rFonts w:ascii="Book Antiqua" w:hAnsi="Book Antiqua"/>
              </w:rPr>
              <w:t>indisponibili) di importo pari al valore del fondo di dotazione conferito in enti le cui partecipazioni non</w:t>
            </w:r>
          </w:p>
          <w:p w14:paraId="346FC490" w14:textId="77777777" w:rsidR="005806CE" w:rsidRPr="006F23B1" w:rsidRDefault="005806CE" w:rsidP="006F23B1">
            <w:pPr>
              <w:jc w:val="both"/>
              <w:rPr>
                <w:rFonts w:ascii="Book Antiqua" w:hAnsi="Book Antiqua"/>
              </w:rPr>
            </w:pPr>
            <w:r w:rsidRPr="006F23B1">
              <w:rPr>
                <w:rFonts w:ascii="Book Antiqua" w:hAnsi="Book Antiqua"/>
              </w:rPr>
              <w:t>hanno valore di liquidazione?</w:t>
            </w:r>
          </w:p>
          <w:p w14:paraId="0F15FF41" w14:textId="77777777" w:rsidR="00205FC1" w:rsidRPr="006F23B1" w:rsidRDefault="00205FC1" w:rsidP="006F23B1">
            <w:pPr>
              <w:jc w:val="both"/>
              <w:rPr>
                <w:rFonts w:ascii="Book Antiqua" w:hAnsi="Book Antiqua"/>
              </w:rPr>
            </w:pPr>
          </w:p>
          <w:p w14:paraId="3031D9A8" w14:textId="275F5393" w:rsidR="003D5A99" w:rsidRPr="006F23B1" w:rsidRDefault="003D5A99" w:rsidP="006F23B1">
            <w:pPr>
              <w:jc w:val="both"/>
              <w:rPr>
                <w:rFonts w:ascii="Book Antiqua" w:hAnsi="Book Antiqua"/>
              </w:rPr>
            </w:pPr>
            <w:r w:rsidRPr="006F23B1">
              <w:rPr>
                <w:rFonts w:ascii="Book Antiqua" w:hAnsi="Book Antiqua"/>
              </w:rPr>
              <w:t>Le rimanenze sono valorizzate?</w:t>
            </w:r>
          </w:p>
          <w:p w14:paraId="0377E1A5" w14:textId="77777777" w:rsidR="003D5A99" w:rsidRPr="006F23B1" w:rsidRDefault="003D5A99" w:rsidP="006F23B1">
            <w:pPr>
              <w:jc w:val="both"/>
              <w:rPr>
                <w:rFonts w:ascii="Book Antiqua" w:hAnsi="Book Antiqua"/>
              </w:rPr>
            </w:pPr>
          </w:p>
          <w:p w14:paraId="291821BA" w14:textId="77777777" w:rsidR="005806CE" w:rsidRPr="006F23B1" w:rsidRDefault="005806CE" w:rsidP="006F23B1">
            <w:pPr>
              <w:jc w:val="both"/>
              <w:rPr>
                <w:rFonts w:ascii="Book Antiqua" w:hAnsi="Book Antiqua"/>
              </w:rPr>
            </w:pPr>
            <w:r w:rsidRPr="006F23B1">
              <w:rPr>
                <w:rFonts w:ascii="Book Antiqua" w:hAnsi="Book Antiqua"/>
              </w:rPr>
              <w:t>Verifica coerenza Crediti con Residui Attivi</w:t>
            </w:r>
          </w:p>
          <w:p w14:paraId="1DD2AB8C" w14:textId="77777777" w:rsidR="00013F68" w:rsidRPr="006F23B1" w:rsidRDefault="00013F68" w:rsidP="006F23B1">
            <w:pPr>
              <w:jc w:val="both"/>
              <w:rPr>
                <w:rFonts w:ascii="Book Antiqua" w:hAnsi="Book Antiqua"/>
              </w:rPr>
            </w:pPr>
          </w:p>
          <w:tbl>
            <w:tblPr>
              <w:tblW w:w="490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280"/>
              <w:gridCol w:w="2121"/>
            </w:tblGrid>
            <w:tr w:rsidR="00013F68" w:rsidRPr="006F23B1" w14:paraId="59457CEB" w14:textId="77777777" w:rsidTr="006F23B1">
              <w:trPr>
                <w:trHeight w:val="300"/>
              </w:trPr>
              <w:tc>
                <w:tcPr>
                  <w:tcW w:w="25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BDE92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>CREDITI</w:t>
                  </w:r>
                </w:p>
              </w:tc>
              <w:tc>
                <w:tcPr>
                  <w:tcW w:w="2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6502C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+</w:t>
                  </w:r>
                </w:p>
              </w:tc>
              <w:tc>
                <w:tcPr>
                  <w:tcW w:w="212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E663F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€                             0,00 </w:t>
                  </w:r>
                </w:p>
              </w:tc>
            </w:tr>
            <w:tr w:rsidR="00013F68" w:rsidRPr="006F23B1" w14:paraId="479712B5" w14:textId="77777777" w:rsidTr="006F23B1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6192A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>FCDE ECONOMICA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03947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+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2042E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€                             0,00 </w:t>
                  </w:r>
                </w:p>
              </w:tc>
            </w:tr>
            <w:tr w:rsidR="00013F68" w:rsidRPr="006F23B1" w14:paraId="3735C2FD" w14:textId="77777777" w:rsidTr="006F23B1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573DD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>DEPOSITI POSTALI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A8B0D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+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53A2E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€                             0,00 </w:t>
                  </w:r>
                </w:p>
              </w:tc>
            </w:tr>
            <w:tr w:rsidR="00013F68" w:rsidRPr="006F23B1" w14:paraId="3A940706" w14:textId="77777777" w:rsidTr="006F23B1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63A4E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>DEPOSITI BANCARI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7865F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+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AC1A8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€                             0,00 </w:t>
                  </w:r>
                </w:p>
              </w:tc>
            </w:tr>
            <w:tr w:rsidR="00013F68" w:rsidRPr="006F23B1" w14:paraId="69306BC4" w14:textId="77777777" w:rsidTr="006F23B1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E4579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SALDO IVA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C1A0E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-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088E4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€                             0,00 </w:t>
                  </w:r>
                </w:p>
              </w:tc>
            </w:tr>
            <w:tr w:rsidR="00013F68" w:rsidRPr="006F23B1" w14:paraId="1FEBC66B" w14:textId="77777777" w:rsidTr="006F23B1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32F59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>CREDITI STRALCIATI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C2772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-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23083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€                             0,00 </w:t>
                  </w:r>
                </w:p>
              </w:tc>
            </w:tr>
            <w:tr w:rsidR="00013F68" w:rsidRPr="006F23B1" w14:paraId="46092D38" w14:textId="77777777" w:rsidTr="006F23B1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7AC85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>altri residui non connessi a crediti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24642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E0096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€                             0,00 </w:t>
                  </w:r>
                </w:p>
              </w:tc>
            </w:tr>
            <w:tr w:rsidR="00013F68" w:rsidRPr="006F23B1" w14:paraId="380934A1" w14:textId="77777777" w:rsidTr="006F23B1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8960F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 w:rsidRPr="006F23B1">
                    <w:rPr>
                      <w:rFonts w:ascii="Book Antiqua" w:hAnsi="Book Antiqua" w:cs="Arial"/>
                      <w:b/>
                      <w:bCs/>
                    </w:rPr>
                    <w:t>RESIDUI ATTIVI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199AF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=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1BF6B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€                             0,00 </w:t>
                  </w:r>
                </w:p>
              </w:tc>
            </w:tr>
            <w:tr w:rsidR="00013F68" w:rsidRPr="006F23B1" w14:paraId="5572A227" w14:textId="77777777" w:rsidTr="006F23B1">
              <w:trPr>
                <w:trHeight w:val="315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4C646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757B4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C59ED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  <w:i/>
                      <w:iCs/>
                    </w:rPr>
                  </w:pPr>
                  <w:r w:rsidRPr="006F23B1">
                    <w:rPr>
                      <w:rFonts w:ascii="Book Antiqua" w:hAnsi="Book Antiqua" w:cs="Arial"/>
                      <w:i/>
                      <w:iCs/>
                    </w:rPr>
                    <w:t xml:space="preserve"> €                            0,00 </w:t>
                  </w:r>
                </w:p>
              </w:tc>
            </w:tr>
          </w:tbl>
          <w:p w14:paraId="29C38FD4" w14:textId="77777777" w:rsidR="00013F68" w:rsidRPr="006F23B1" w:rsidRDefault="00013F68" w:rsidP="006F23B1">
            <w:pPr>
              <w:jc w:val="both"/>
              <w:rPr>
                <w:rFonts w:ascii="Book Antiqua" w:hAnsi="Book Antiqua"/>
              </w:rPr>
            </w:pPr>
          </w:p>
          <w:p w14:paraId="4E7193CD" w14:textId="77777777" w:rsidR="00160D37" w:rsidRPr="006F23B1" w:rsidRDefault="00160D37" w:rsidP="006F23B1">
            <w:pPr>
              <w:jc w:val="both"/>
              <w:rPr>
                <w:rFonts w:ascii="Book Antiqua" w:hAnsi="Book Antiqua"/>
              </w:rPr>
            </w:pPr>
            <w:r w:rsidRPr="006F23B1">
              <w:rPr>
                <w:rFonts w:ascii="Book Antiqua" w:hAnsi="Book Antiqua"/>
              </w:rPr>
              <w:t>Si riscontra la presenza di crediti riconosciuti di dubbia o difficile esazione riconducibili a residui attivi da oltre tre anni</w:t>
            </w:r>
          </w:p>
          <w:p w14:paraId="76400CDD" w14:textId="77777777" w:rsidR="00160D37" w:rsidRPr="006F23B1" w:rsidRDefault="00160D37" w:rsidP="006F23B1">
            <w:pPr>
              <w:jc w:val="both"/>
              <w:rPr>
                <w:rFonts w:ascii="Book Antiqua" w:hAnsi="Book Antiqua"/>
              </w:rPr>
            </w:pPr>
            <w:r w:rsidRPr="006F23B1">
              <w:rPr>
                <w:rFonts w:ascii="Book Antiqua" w:hAnsi="Book Antiqua"/>
              </w:rPr>
              <w:t>dalla loro scadenza e non riscossi anche se non ancora prescritti, stralciati dalle scritture finanziarie e mantenuti nello</w:t>
            </w:r>
          </w:p>
          <w:p w14:paraId="123A81FC" w14:textId="77777777" w:rsidR="00160D37" w:rsidRPr="006F23B1" w:rsidRDefault="00160D37" w:rsidP="006F23B1">
            <w:pPr>
              <w:jc w:val="both"/>
              <w:rPr>
                <w:rFonts w:ascii="Book Antiqua" w:hAnsi="Book Antiqua"/>
              </w:rPr>
            </w:pPr>
            <w:r w:rsidRPr="006F23B1">
              <w:rPr>
                <w:rFonts w:ascii="Book Antiqua" w:hAnsi="Book Antiqua"/>
              </w:rPr>
              <w:t xml:space="preserve">Stato patrimoniale in ossequio al Principio contabile Allegato n. 4/2 al </w:t>
            </w:r>
            <w:proofErr w:type="spellStart"/>
            <w:r w:rsidRPr="006F23B1">
              <w:rPr>
                <w:rFonts w:ascii="Book Antiqua" w:hAnsi="Book Antiqua"/>
              </w:rPr>
              <w:t>D.Lgs.</w:t>
            </w:r>
            <w:proofErr w:type="spellEnd"/>
            <w:r w:rsidRPr="006F23B1">
              <w:rPr>
                <w:rFonts w:ascii="Book Antiqua" w:hAnsi="Book Antiqua"/>
              </w:rPr>
              <w:t xml:space="preserve"> n. 118/2011?</w:t>
            </w:r>
          </w:p>
          <w:p w14:paraId="69995239" w14:textId="77777777" w:rsidR="00160D37" w:rsidRPr="006F23B1" w:rsidRDefault="00160D37" w:rsidP="006F23B1">
            <w:pPr>
              <w:jc w:val="both"/>
              <w:rPr>
                <w:rFonts w:ascii="Book Antiqua" w:hAnsi="Book Antiqua"/>
              </w:rPr>
            </w:pPr>
          </w:p>
          <w:p w14:paraId="39F43EF5" w14:textId="77777777" w:rsidR="005806CE" w:rsidRPr="006F23B1" w:rsidRDefault="00160D37" w:rsidP="006F23B1">
            <w:pPr>
              <w:jc w:val="both"/>
              <w:rPr>
                <w:rFonts w:ascii="Book Antiqua" w:hAnsi="Book Antiqua"/>
              </w:rPr>
            </w:pPr>
            <w:r w:rsidRPr="006F23B1">
              <w:rPr>
                <w:rFonts w:ascii="Book Antiqua" w:hAnsi="Book Antiqua"/>
              </w:rPr>
              <w:t>In tal caso:</w:t>
            </w:r>
          </w:p>
          <w:p w14:paraId="6A200635" w14:textId="77777777" w:rsidR="00160D37" w:rsidRPr="006F23B1" w:rsidRDefault="00160D37" w:rsidP="006F23B1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l’ente ha provveduto ad iscrivere, in corrispondenza dei crediti relativi stralciati dalla contabilità finanziaria e mantenuti nello Stato patrimoniale, un Fondo svalutazione crediti pari al loro intero ammontare?</w:t>
            </w:r>
          </w:p>
          <w:p w14:paraId="699B0AD9" w14:textId="77777777" w:rsidR="00160D37" w:rsidRPr="006F23B1" w:rsidRDefault="00160D37" w:rsidP="006F23B1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 xml:space="preserve">i crediti relativi stralciati dalle scritture finanziarie e mantenuti nello Stato patrimoniale, sono stati individuati negli elenchi allegati al rendiconto annuale indicando il loro ammontare complessivo? </w:t>
            </w:r>
          </w:p>
          <w:p w14:paraId="7BFC20BD" w14:textId="77777777" w:rsidR="00160D37" w:rsidRPr="006F23B1" w:rsidRDefault="00160D37" w:rsidP="006F23B1">
            <w:pPr>
              <w:jc w:val="both"/>
              <w:rPr>
                <w:rFonts w:ascii="Book Antiqua" w:hAnsi="Book Antiqua"/>
              </w:rPr>
            </w:pPr>
            <w:r w:rsidRPr="006F23B1">
              <w:rPr>
                <w:rFonts w:ascii="Book Antiqua" w:hAnsi="Book Antiqua"/>
              </w:rPr>
              <w:t>Verifica coerenza del Fondo svalutazione crediti con il Fondo crediti di dubbia esigibilità accantonato nel risultato di</w:t>
            </w:r>
          </w:p>
          <w:p w14:paraId="1280E0CF" w14:textId="77777777" w:rsidR="00160D37" w:rsidRPr="006F23B1" w:rsidRDefault="00013F68" w:rsidP="006F23B1">
            <w:pPr>
              <w:jc w:val="both"/>
              <w:rPr>
                <w:rFonts w:ascii="Book Antiqua" w:hAnsi="Book Antiqua"/>
              </w:rPr>
            </w:pPr>
            <w:r w:rsidRPr="006F23B1">
              <w:rPr>
                <w:rFonts w:ascii="Book Antiqua" w:hAnsi="Book Antiqua"/>
              </w:rPr>
              <w:t>A</w:t>
            </w:r>
            <w:r w:rsidR="00160D37" w:rsidRPr="006F23B1">
              <w:rPr>
                <w:rFonts w:ascii="Book Antiqua" w:hAnsi="Book Antiqua"/>
              </w:rPr>
              <w:t>mministrazione</w:t>
            </w:r>
          </w:p>
          <w:p w14:paraId="753D1945" w14:textId="77777777" w:rsidR="00013F68" w:rsidRPr="006F23B1" w:rsidRDefault="00013F68" w:rsidP="006F23B1">
            <w:pPr>
              <w:jc w:val="both"/>
              <w:rPr>
                <w:rFonts w:ascii="Book Antiqua" w:hAnsi="Book Antiqua"/>
              </w:rPr>
            </w:pPr>
          </w:p>
          <w:tbl>
            <w:tblPr>
              <w:tblW w:w="490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280"/>
              <w:gridCol w:w="2121"/>
            </w:tblGrid>
            <w:tr w:rsidR="00013F68" w:rsidRPr="006F23B1" w14:paraId="21D69DAC" w14:textId="77777777" w:rsidTr="006F23B1">
              <w:trPr>
                <w:trHeight w:val="300"/>
              </w:trPr>
              <w:tc>
                <w:tcPr>
                  <w:tcW w:w="25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F757C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>FCDE ECONOMICA</w:t>
                  </w:r>
                </w:p>
              </w:tc>
              <w:tc>
                <w:tcPr>
                  <w:tcW w:w="2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AF4FB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52057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€                             0,00 </w:t>
                  </w:r>
                </w:p>
              </w:tc>
            </w:tr>
            <w:tr w:rsidR="00013F68" w:rsidRPr="006F23B1" w14:paraId="767EEFEA" w14:textId="77777777" w:rsidTr="006F23B1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B90D2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>CREDITI STRALCIATI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FB11D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-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A83CB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€                             0,00 </w:t>
                  </w:r>
                </w:p>
              </w:tc>
            </w:tr>
            <w:tr w:rsidR="00013F68" w:rsidRPr="006F23B1" w14:paraId="0482AC3C" w14:textId="77777777" w:rsidTr="006F23B1">
              <w:trPr>
                <w:trHeight w:val="69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C6D6CB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>FCDE SU ACCERTAMENTI IMPUTATI AGLI ESERCIZI SUCCESSIVI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B3471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-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78EEB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€                             0,00 </w:t>
                  </w:r>
                </w:p>
              </w:tc>
            </w:tr>
            <w:tr w:rsidR="00013F68" w:rsidRPr="006F23B1" w14:paraId="34B689EA" w14:textId="77777777" w:rsidTr="006F23B1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62BC7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 w:rsidRPr="006F23B1">
                    <w:rPr>
                      <w:rFonts w:ascii="Book Antiqua" w:hAnsi="Book Antiqua" w:cs="Arial"/>
                      <w:b/>
                      <w:bCs/>
                    </w:rPr>
                    <w:t>FCDE FINANZIARIA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A2AB1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48106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€                             0,00 </w:t>
                  </w:r>
                </w:p>
              </w:tc>
            </w:tr>
            <w:tr w:rsidR="00013F68" w:rsidRPr="006F23B1" w14:paraId="5DC1A306" w14:textId="77777777" w:rsidTr="006F23B1">
              <w:trPr>
                <w:trHeight w:val="315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5A6F7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348D3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DCF2D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  <w:i/>
                      <w:iCs/>
                    </w:rPr>
                  </w:pPr>
                  <w:r w:rsidRPr="006F23B1">
                    <w:rPr>
                      <w:rFonts w:ascii="Book Antiqua" w:hAnsi="Book Antiqua" w:cs="Arial"/>
                      <w:i/>
                      <w:iCs/>
                    </w:rPr>
                    <w:t xml:space="preserve"> €                            0,00 </w:t>
                  </w:r>
                </w:p>
              </w:tc>
            </w:tr>
          </w:tbl>
          <w:p w14:paraId="6898076D" w14:textId="071B02AB" w:rsidR="00160D37" w:rsidRPr="006F23B1" w:rsidRDefault="00160D37" w:rsidP="006F23B1">
            <w:pPr>
              <w:tabs>
                <w:tab w:val="left" w:pos="1095"/>
              </w:tabs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Il saldo dell’IVA al 31 dicembre è riportato nello Stato patrimoniale?</w:t>
            </w:r>
          </w:p>
          <w:p w14:paraId="2B61D02B" w14:textId="77777777" w:rsidR="00160D37" w:rsidRPr="006F23B1" w:rsidRDefault="00160D37" w:rsidP="006F23B1">
            <w:pPr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Il saldo dell’IVA al 31 dicembre è conciliato gli importi riportati nella Dichiarazione IVA dell’ente?</w:t>
            </w:r>
          </w:p>
          <w:p w14:paraId="627BC6DA" w14:textId="77777777" w:rsidR="00160D37" w:rsidRPr="006F23B1" w:rsidRDefault="00160D37" w:rsidP="006F23B1">
            <w:pPr>
              <w:jc w:val="both"/>
              <w:rPr>
                <w:rFonts w:ascii="Book Antiqua" w:hAnsi="Book Antiqua"/>
              </w:rPr>
            </w:pPr>
          </w:p>
          <w:p w14:paraId="4188931B" w14:textId="77777777" w:rsidR="00160D37" w:rsidRPr="006F23B1" w:rsidRDefault="00160D37" w:rsidP="006F23B1">
            <w:pPr>
              <w:jc w:val="both"/>
              <w:rPr>
                <w:rFonts w:ascii="Book Antiqua" w:hAnsi="Book Antiqua"/>
                <w:i/>
                <w:iCs/>
              </w:rPr>
            </w:pPr>
            <w:r w:rsidRPr="006F23B1">
              <w:rPr>
                <w:rFonts w:ascii="Book Antiqua" w:hAnsi="Book Antiqua"/>
                <w:i/>
                <w:iCs/>
              </w:rPr>
              <w:t>Disponibilità liquide</w:t>
            </w:r>
          </w:p>
          <w:p w14:paraId="2F803A97" w14:textId="77777777" w:rsidR="00160D37" w:rsidRPr="006F23B1" w:rsidRDefault="00160D37" w:rsidP="006F23B1">
            <w:pPr>
              <w:jc w:val="both"/>
              <w:rPr>
                <w:rFonts w:ascii="Book Antiqua" w:hAnsi="Book Antiqua"/>
                <w:i/>
                <w:iCs/>
              </w:rPr>
            </w:pPr>
          </w:p>
          <w:p w14:paraId="65548D24" w14:textId="77777777" w:rsidR="00160D37" w:rsidRPr="006F23B1" w:rsidRDefault="00160D37" w:rsidP="006F23B1">
            <w:pPr>
              <w:jc w:val="both"/>
              <w:rPr>
                <w:rFonts w:ascii="Book Antiqua" w:hAnsi="Book Antiqua"/>
              </w:rPr>
            </w:pPr>
            <w:r w:rsidRPr="006F23B1">
              <w:rPr>
                <w:rFonts w:ascii="Book Antiqua" w:hAnsi="Book Antiqua"/>
              </w:rPr>
              <w:t>Indicazione della quota in Banca d’Italia?</w:t>
            </w:r>
          </w:p>
          <w:p w14:paraId="77B7998F" w14:textId="77777777" w:rsidR="00160D37" w:rsidRPr="006F23B1" w:rsidRDefault="00160D37" w:rsidP="006F23B1">
            <w:pPr>
              <w:jc w:val="both"/>
              <w:rPr>
                <w:rFonts w:ascii="Book Antiqua" w:hAnsi="Book Antiqua"/>
              </w:rPr>
            </w:pPr>
          </w:p>
          <w:p w14:paraId="598AE9F9" w14:textId="77777777" w:rsidR="00160D37" w:rsidRPr="006F23B1" w:rsidRDefault="00160D37" w:rsidP="006F23B1">
            <w:pPr>
              <w:jc w:val="both"/>
              <w:rPr>
                <w:rFonts w:ascii="Book Antiqua" w:hAnsi="Book Antiqua"/>
              </w:rPr>
            </w:pPr>
            <w:r w:rsidRPr="006F23B1">
              <w:rPr>
                <w:rFonts w:ascii="Book Antiqua" w:hAnsi="Book Antiqua"/>
              </w:rPr>
              <w:t>Depositi postali? sono stati trattati?</w:t>
            </w:r>
          </w:p>
          <w:p w14:paraId="413EEC5E" w14:textId="77777777" w:rsidR="00013F68" w:rsidRPr="006F23B1" w:rsidRDefault="00013F68" w:rsidP="006F23B1">
            <w:pPr>
              <w:jc w:val="both"/>
              <w:rPr>
                <w:rFonts w:ascii="Book Antiqua" w:hAnsi="Book Antiqua"/>
              </w:rPr>
            </w:pPr>
          </w:p>
          <w:tbl>
            <w:tblPr>
              <w:tblW w:w="490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280"/>
              <w:gridCol w:w="2121"/>
            </w:tblGrid>
            <w:tr w:rsidR="00013F68" w:rsidRPr="006F23B1" w14:paraId="65498AEA" w14:textId="77777777" w:rsidTr="006F23B1">
              <w:trPr>
                <w:trHeight w:val="300"/>
              </w:trPr>
              <w:tc>
                <w:tcPr>
                  <w:tcW w:w="25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EB61B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>DEPOSITI POSTALI</w:t>
                  </w:r>
                </w:p>
              </w:tc>
              <w:tc>
                <w:tcPr>
                  <w:tcW w:w="2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CE920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+</w:t>
                  </w:r>
                </w:p>
              </w:tc>
              <w:tc>
                <w:tcPr>
                  <w:tcW w:w="212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836C3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€                             0,00 </w:t>
                  </w:r>
                </w:p>
              </w:tc>
            </w:tr>
            <w:tr w:rsidR="00013F68" w:rsidRPr="006F23B1" w14:paraId="27AB8CC8" w14:textId="77777777" w:rsidTr="006F23B1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31610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>DEPOSITI BANCARI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24298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+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1B8CE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€                             0,00 </w:t>
                  </w:r>
                </w:p>
              </w:tc>
            </w:tr>
            <w:tr w:rsidR="00013F68" w:rsidRPr="006F23B1" w14:paraId="5612279E" w14:textId="77777777" w:rsidTr="006F23B1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4953E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 w:rsidRPr="006F23B1">
                    <w:rPr>
                      <w:rFonts w:ascii="Book Antiqua" w:hAnsi="Book Antiqua" w:cs="Arial"/>
                      <w:b/>
                      <w:bCs/>
                    </w:rPr>
                    <w:t>Altri depositi bancari e postali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E5B65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4EC82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 xml:space="preserve"> €                             0,00 </w:t>
                  </w:r>
                </w:p>
              </w:tc>
            </w:tr>
            <w:tr w:rsidR="00013F68" w:rsidRPr="006F23B1" w14:paraId="37AF4EB8" w14:textId="77777777" w:rsidTr="006F23B1">
              <w:trPr>
                <w:trHeight w:val="315"/>
              </w:trPr>
              <w:tc>
                <w:tcPr>
                  <w:tcW w:w="2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6C3EC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lastRenderedPageBreak/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7014F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</w:rPr>
                  </w:pPr>
                  <w:r w:rsidRPr="006F23B1">
                    <w:rPr>
                      <w:rFonts w:ascii="Book Antiqua" w:hAnsi="Book Antiqua" w:cs="Arial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A25F7" w14:textId="77777777" w:rsidR="00013F68" w:rsidRPr="006F23B1" w:rsidRDefault="00013F68" w:rsidP="006F23B1">
                  <w:pPr>
                    <w:jc w:val="both"/>
                    <w:rPr>
                      <w:rFonts w:ascii="Book Antiqua" w:hAnsi="Book Antiqua" w:cs="Arial"/>
                      <w:i/>
                      <w:iCs/>
                    </w:rPr>
                  </w:pPr>
                  <w:r w:rsidRPr="006F23B1">
                    <w:rPr>
                      <w:rFonts w:ascii="Book Antiqua" w:hAnsi="Book Antiqua" w:cs="Arial"/>
                      <w:i/>
                      <w:iCs/>
                    </w:rPr>
                    <w:t xml:space="preserve"> €                            0,00 </w:t>
                  </w:r>
                </w:p>
              </w:tc>
            </w:tr>
          </w:tbl>
          <w:p w14:paraId="5B6BC873" w14:textId="77777777" w:rsidR="00013F68" w:rsidRPr="006F23B1" w:rsidRDefault="00013F68" w:rsidP="006F23B1">
            <w:pPr>
              <w:jc w:val="both"/>
              <w:rPr>
                <w:rFonts w:ascii="Book Antiqua" w:hAnsi="Book Antiqua"/>
                <w:i/>
                <w:iCs/>
                <w:u w:val="single"/>
              </w:rPr>
            </w:pPr>
          </w:p>
          <w:p w14:paraId="50F5DB4A" w14:textId="77777777" w:rsidR="00F55F0D" w:rsidRPr="006F23B1" w:rsidRDefault="00F55F0D" w:rsidP="006F23B1">
            <w:pPr>
              <w:jc w:val="both"/>
              <w:rPr>
                <w:rFonts w:ascii="Book Antiqua" w:hAnsi="Book Antiqua"/>
                <w:i/>
                <w:iCs/>
                <w:u w:val="single"/>
              </w:rPr>
            </w:pPr>
            <w:r w:rsidRPr="006F23B1">
              <w:rPr>
                <w:rFonts w:ascii="Book Antiqua" w:hAnsi="Book Antiqua"/>
                <w:i/>
                <w:iCs/>
                <w:u w:val="single"/>
              </w:rPr>
              <w:t>Passivo</w:t>
            </w:r>
          </w:p>
          <w:p w14:paraId="02EA74DC" w14:textId="77777777" w:rsidR="00F55F0D" w:rsidRPr="006F23B1" w:rsidRDefault="00F55F0D" w:rsidP="006F23B1">
            <w:pPr>
              <w:jc w:val="both"/>
              <w:rPr>
                <w:rFonts w:ascii="Book Antiqua" w:hAnsi="Book Antiqua"/>
                <w:i/>
                <w:iCs/>
              </w:rPr>
            </w:pPr>
          </w:p>
          <w:p w14:paraId="7791E0A1" w14:textId="77777777" w:rsidR="00D07023" w:rsidRPr="006F23B1" w:rsidRDefault="00D07023" w:rsidP="006F23B1">
            <w:pPr>
              <w:jc w:val="both"/>
              <w:rPr>
                <w:rFonts w:ascii="Book Antiqua" w:hAnsi="Book Antiqua"/>
                <w:i/>
                <w:iCs/>
              </w:rPr>
            </w:pPr>
            <w:r w:rsidRPr="006F23B1">
              <w:rPr>
                <w:rFonts w:ascii="Book Antiqua" w:hAnsi="Book Antiqua"/>
                <w:i/>
                <w:iCs/>
              </w:rPr>
              <w:t>Patrimonio netto</w:t>
            </w:r>
          </w:p>
          <w:p w14:paraId="32636FFC" w14:textId="77777777" w:rsidR="00D07023" w:rsidRPr="006F23B1" w:rsidRDefault="00D07023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Il fondo di dotazione è stato correttamente costituito?</w:t>
            </w:r>
          </w:p>
          <w:p w14:paraId="2BCBEBE4" w14:textId="77777777" w:rsidR="00D07023" w:rsidRPr="006F23B1" w:rsidRDefault="00D07023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Nel caso in cui il valore del fondo di dotazione si presenti, anche per effetto dell’adeguamento delle riserve indisponibili, con importo anormalmente basso o negativo, l’ente ha assunto tutte le iniziative necessarie per ripristinare con utilizzo di altre riserve disponibili eventualmente ricostituitesi, se esistenti, o con gli utili di esercizi successivi, per riequilibrare la propria Situazione patrimoniale?</w:t>
            </w:r>
          </w:p>
          <w:p w14:paraId="49255F65" w14:textId="77777777" w:rsidR="00D07023" w:rsidRPr="006F23B1" w:rsidRDefault="00D07023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Le riserve indisponibili da beni demaniali, patrimoniali indisponibili e beni culturali vincolati derivano dalla</w:t>
            </w:r>
            <w:r w:rsidR="003D5A99" w:rsidRPr="006F23B1">
              <w:rPr>
                <w:rFonts w:ascii="Book Antiqua" w:hAnsi="Book Antiqua"/>
                <w:snapToGrid w:val="0"/>
              </w:rPr>
              <w:t xml:space="preserve"> </w:t>
            </w:r>
            <w:r w:rsidRPr="006F23B1">
              <w:rPr>
                <w:rFonts w:ascii="Book Antiqua" w:hAnsi="Book Antiqua"/>
                <w:snapToGrid w:val="0"/>
              </w:rPr>
              <w:t>consistenza dei relativi cespiti, al netto del fondo di ammortamento, sono state correttamente costituite?</w:t>
            </w:r>
          </w:p>
          <w:p w14:paraId="39C9902A" w14:textId="77777777" w:rsidR="00013F68" w:rsidRPr="006F23B1" w:rsidRDefault="00013F68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La loro consistenza è coerente con le immobilizzazioni ?</w:t>
            </w:r>
          </w:p>
          <w:p w14:paraId="04AC795F" w14:textId="77777777" w:rsidR="00D07023" w:rsidRPr="006F23B1" w:rsidRDefault="00D07023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Sono state correttamente costituite e movimentate le Riserve da permessi di costruire?</w:t>
            </w:r>
          </w:p>
          <w:p w14:paraId="67B8EA61" w14:textId="77777777" w:rsidR="00160D37" w:rsidRPr="006F23B1" w:rsidRDefault="00D07023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È stata portata a riserva la quota che finanzia investimenti?</w:t>
            </w:r>
          </w:p>
          <w:p w14:paraId="3C048645" w14:textId="77777777" w:rsidR="00160D37" w:rsidRPr="006F23B1" w:rsidRDefault="003D5A99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iCs/>
                <w:snapToGrid w:val="0"/>
              </w:rPr>
            </w:pPr>
            <w:r w:rsidRPr="006F23B1">
              <w:rPr>
                <w:rFonts w:ascii="Book Antiqua" w:hAnsi="Book Antiqua"/>
                <w:i/>
                <w:iCs/>
                <w:snapToGrid w:val="0"/>
              </w:rPr>
              <w:t>Verifiche sulla variazione di patrimonio netto:</w:t>
            </w:r>
          </w:p>
          <w:p w14:paraId="149FE8A6" w14:textId="77777777" w:rsidR="00D07023" w:rsidRPr="006F23B1" w:rsidRDefault="00D07023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noProof/>
                <w:snapToGrid w:val="0"/>
              </w:rPr>
              <w:drawing>
                <wp:inline distT="0" distB="0" distL="0" distR="0" wp14:anchorId="4B364E5A" wp14:editId="7D68AA0F">
                  <wp:extent cx="3257550" cy="14478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CEB24" w14:textId="77777777" w:rsidR="003D5A99" w:rsidRPr="006F23B1" w:rsidRDefault="003D5A99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iCs/>
                <w:snapToGrid w:val="0"/>
              </w:rPr>
            </w:pPr>
            <w:r w:rsidRPr="006F23B1">
              <w:rPr>
                <w:rFonts w:ascii="Book Antiqua" w:hAnsi="Book Antiqua"/>
                <w:i/>
                <w:iCs/>
                <w:snapToGrid w:val="0"/>
              </w:rPr>
              <w:t>Fondi rischi e oneri</w:t>
            </w:r>
          </w:p>
          <w:p w14:paraId="65C59ED0" w14:textId="77777777" w:rsidR="003D5A99" w:rsidRPr="006F23B1" w:rsidRDefault="003D5A99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 xml:space="preserve">L’importo delle voci PB della Situazione patrimoniale riguardanti i Fondi per rischi e oneri trova conciliazione con le quote accantonate nel risultato di amministrazione di cui all’Allegato a) dello schema di rendiconto (Allegato n. 10 del </w:t>
            </w:r>
            <w:proofErr w:type="spellStart"/>
            <w:r w:rsidRPr="006F23B1">
              <w:rPr>
                <w:rFonts w:ascii="Book Antiqua" w:hAnsi="Book Antiqua"/>
                <w:snapToGrid w:val="0"/>
              </w:rPr>
              <w:t>D.Lgs.</w:t>
            </w:r>
            <w:proofErr w:type="spellEnd"/>
            <w:r w:rsidRPr="006F23B1">
              <w:rPr>
                <w:rFonts w:ascii="Book Antiqua" w:hAnsi="Book Antiqua"/>
                <w:snapToGrid w:val="0"/>
              </w:rPr>
              <w:t xml:space="preserve"> n. 118/2011)?</w:t>
            </w:r>
          </w:p>
          <w:p w14:paraId="696A907D" w14:textId="77777777" w:rsidR="003D5A99" w:rsidRPr="006F23B1" w:rsidRDefault="003D5A99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i/>
                <w:iCs/>
                <w:snapToGrid w:val="0"/>
              </w:rPr>
            </w:pPr>
            <w:r w:rsidRPr="006F23B1">
              <w:rPr>
                <w:rFonts w:ascii="Book Antiqua" w:hAnsi="Book Antiqua"/>
                <w:i/>
                <w:iCs/>
                <w:snapToGrid w:val="0"/>
              </w:rPr>
              <w:t>Mutui e debiti di finanziamento</w:t>
            </w:r>
          </w:p>
          <w:p w14:paraId="38360013" w14:textId="77777777" w:rsidR="003D5A99" w:rsidRPr="006F23B1" w:rsidRDefault="003D5A99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 xml:space="preserve">L’Ente ha effettuato correttamente la registrazione degli impegni riguardanti le rate di ammortamento dei finanziamenti contratti dall’ente, con imputazione agli </w:t>
            </w:r>
            <w:r w:rsidRPr="006F23B1">
              <w:rPr>
                <w:rFonts w:ascii="Book Antiqua" w:hAnsi="Book Antiqua"/>
                <w:snapToGrid w:val="0"/>
              </w:rPr>
              <w:lastRenderedPageBreak/>
              <w:t>esercizi successivi ovvero degli impegni automatici per gli esercizi non gestiti?</w:t>
            </w:r>
          </w:p>
          <w:p w14:paraId="0AADABA0" w14:textId="77777777" w:rsidR="00D07023" w:rsidRPr="006F23B1" w:rsidRDefault="003D5A99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Il Totale Impegni pluriennali (allegato g al rendiconto) per rimborso prestiti trova conciliazione con il valore dei debiti di finanziamento riportati nello Stato patrimoniale?</w:t>
            </w:r>
          </w:p>
          <w:p w14:paraId="439DE0FB" w14:textId="77777777" w:rsidR="003D5A99" w:rsidRPr="006F23B1" w:rsidRDefault="003D5A99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Il valore dei debiti di finanziamento riportati nello Stato patrimoniale è coerente i valori desumibili dalla documentazione di natura extracontabile (quali ad esempio i piani di ammortamento dei mutui, eccetera)?</w:t>
            </w:r>
          </w:p>
          <w:p w14:paraId="1ACCDE71" w14:textId="77777777" w:rsidR="00D07023" w:rsidRPr="006F23B1" w:rsidRDefault="003D5A99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L’importo dei residui passivi per Rimborso Anticipazione di tesoreria è correttamente conciliato con il valore dei Debiti da finanziamento verso banche e tesoriere?</w:t>
            </w:r>
          </w:p>
          <w:p w14:paraId="407E660C" w14:textId="77777777" w:rsidR="003D5A99" w:rsidRPr="006F23B1" w:rsidRDefault="003D5A99" w:rsidP="006F23B1">
            <w:pPr>
              <w:jc w:val="both"/>
              <w:rPr>
                <w:rFonts w:ascii="Book Antiqua" w:hAnsi="Book Antiqua"/>
                <w:i/>
                <w:iCs/>
              </w:rPr>
            </w:pPr>
            <w:r w:rsidRPr="006F23B1">
              <w:rPr>
                <w:rFonts w:ascii="Book Antiqua" w:hAnsi="Book Antiqua"/>
                <w:i/>
                <w:iCs/>
              </w:rPr>
              <w:t>Verifica coerenza Debiti con Residui Passivi</w:t>
            </w:r>
          </w:p>
          <w:p w14:paraId="4C1DC1C3" w14:textId="77777777" w:rsidR="003D5A99" w:rsidRPr="006F23B1" w:rsidRDefault="003D5A99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noProof/>
                <w:snapToGrid w:val="0"/>
              </w:rPr>
              <w:drawing>
                <wp:inline distT="0" distB="0" distL="0" distR="0" wp14:anchorId="3350F9B6" wp14:editId="44888320">
                  <wp:extent cx="4031621" cy="11906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540" cy="119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F22CB" w14:textId="77777777" w:rsidR="003D5A99" w:rsidRPr="006F23B1" w:rsidRDefault="003D5A99" w:rsidP="006F23B1">
            <w:pPr>
              <w:jc w:val="both"/>
              <w:rPr>
                <w:rFonts w:ascii="Book Antiqua" w:hAnsi="Book Antiqua"/>
                <w:i/>
                <w:iCs/>
              </w:rPr>
            </w:pPr>
            <w:r w:rsidRPr="006F23B1">
              <w:rPr>
                <w:rFonts w:ascii="Book Antiqua" w:hAnsi="Book Antiqua"/>
                <w:i/>
                <w:iCs/>
              </w:rPr>
              <w:t>Contributi agli investimenti</w:t>
            </w:r>
          </w:p>
          <w:p w14:paraId="46874D4C" w14:textId="77777777" w:rsidR="003D5A99" w:rsidRPr="006F23B1" w:rsidRDefault="003D5A99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Verifica coerenza dei ricavi concernenti i contributi agli investimenti con i correlati accertamenti Quota annuale dei contributi agli investimenti è stata gestita?</w:t>
            </w:r>
          </w:p>
          <w:p w14:paraId="4FAD3732" w14:textId="77777777" w:rsidR="003D5A99" w:rsidRPr="006F23B1" w:rsidRDefault="003D5A99" w:rsidP="006F23B1">
            <w:pPr>
              <w:jc w:val="both"/>
              <w:rPr>
                <w:rFonts w:ascii="Book Antiqua" w:hAnsi="Book Antiqua"/>
                <w:i/>
                <w:iCs/>
              </w:rPr>
            </w:pPr>
            <w:r w:rsidRPr="006F23B1">
              <w:rPr>
                <w:rFonts w:ascii="Book Antiqua" w:hAnsi="Book Antiqua"/>
                <w:i/>
                <w:iCs/>
              </w:rPr>
              <w:t>Ratei e risconti</w:t>
            </w:r>
          </w:p>
          <w:p w14:paraId="432B6A28" w14:textId="77777777" w:rsidR="003D5A99" w:rsidRPr="006F23B1" w:rsidRDefault="003D5A99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I Ratei e risconti passivi sono stati gestiti?</w:t>
            </w:r>
          </w:p>
          <w:p w14:paraId="73945712" w14:textId="77777777" w:rsidR="003D5A99" w:rsidRPr="006F23B1" w:rsidRDefault="003D5A99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In particolare, sono stati rilevati:</w:t>
            </w:r>
          </w:p>
          <w:p w14:paraId="1CDD45E0" w14:textId="77777777" w:rsidR="003D5A99" w:rsidRPr="006F23B1" w:rsidRDefault="003D5A99" w:rsidP="006F23B1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Rateo relativo al Salario Accessorio</w:t>
            </w:r>
          </w:p>
          <w:p w14:paraId="6FCE716C" w14:textId="77777777" w:rsidR="003D5A99" w:rsidRPr="006F23B1" w:rsidRDefault="003D5A99" w:rsidP="006F23B1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Risconti per Concessioni pluriennali</w:t>
            </w:r>
          </w:p>
          <w:p w14:paraId="5DE22E46" w14:textId="77777777" w:rsidR="003D5A99" w:rsidRPr="006F23B1" w:rsidRDefault="003D5A99" w:rsidP="006F23B1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Risconti passivi</w:t>
            </w:r>
          </w:p>
          <w:p w14:paraId="49161EF4" w14:textId="77777777" w:rsidR="003D5A99" w:rsidRPr="006F23B1" w:rsidRDefault="003D5A99" w:rsidP="006F23B1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Risconti attivi</w:t>
            </w:r>
          </w:p>
          <w:p w14:paraId="70AE4337" w14:textId="77777777" w:rsidR="003D5A99" w:rsidRPr="006F23B1" w:rsidRDefault="003D5A99" w:rsidP="006F23B1">
            <w:pPr>
              <w:pStyle w:val="Paragrafoelenco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 xml:space="preserve"> Ratei attivi</w:t>
            </w:r>
          </w:p>
          <w:p w14:paraId="6855873E" w14:textId="77777777" w:rsidR="003D5A99" w:rsidRPr="006F23B1" w:rsidRDefault="003D5A99" w:rsidP="006F23B1">
            <w:pPr>
              <w:jc w:val="both"/>
              <w:rPr>
                <w:rFonts w:ascii="Book Antiqua" w:hAnsi="Book Antiqua"/>
                <w:i/>
                <w:iCs/>
              </w:rPr>
            </w:pPr>
            <w:r w:rsidRPr="006F23B1">
              <w:rPr>
                <w:rFonts w:ascii="Book Antiqua" w:hAnsi="Book Antiqua"/>
                <w:i/>
                <w:iCs/>
              </w:rPr>
              <w:t>Conti d’ordine</w:t>
            </w:r>
          </w:p>
          <w:p w14:paraId="343255E0" w14:textId="77777777" w:rsidR="00D07023" w:rsidRPr="006F23B1" w:rsidRDefault="003D5A99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Nella voce dei conti d’ordine degli impegni su esercizi futuri sono conteggiati il fondo pluriennale vincolato determinato in spesa (al netto di quella parte riferibile ai ratei e ai risconti cfr. punto 9.4) e gli impegni coperti con contributi a rendicontazione o altre entrate con esigibilità correlata alla spesa?</w:t>
            </w:r>
          </w:p>
          <w:p w14:paraId="0A1551FD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bCs/>
                <w:snapToGrid w:val="0"/>
              </w:rPr>
            </w:pPr>
            <w:r w:rsidRPr="006F23B1">
              <w:rPr>
                <w:rFonts w:ascii="Book Antiqua" w:hAnsi="Book Antiqua"/>
                <w:b/>
                <w:bCs/>
                <w:snapToGrid w:val="0"/>
              </w:rPr>
              <w:t>Conto Economico</w:t>
            </w:r>
          </w:p>
          <w:p w14:paraId="6EF701B1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lastRenderedPageBreak/>
              <w:t>La voce A1 trova conciliazione con gli accertamenti di competenza del titolo I dell’entrata al netto degli accertamenti del piano finanziario (di seguito p.f.) “E.1.03.00.00.000” che confluiscono nella voce A2 e di eventuali tributi in c/capitale?</w:t>
            </w:r>
          </w:p>
          <w:p w14:paraId="1508D8A4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La voce A3a trova conciliazione con gli accertamenti del titolo II dell’entrata?</w:t>
            </w:r>
          </w:p>
          <w:p w14:paraId="0F6BD071" w14:textId="37EC873A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Le voci A4a, A4b e A4c trovano conciliazione con gli accertamenti di competenza delle rispettive categorie di entrata?</w:t>
            </w:r>
          </w:p>
          <w:p w14:paraId="36282FC1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 Vendita di beni “E.3.01.01.00.000”</w:t>
            </w:r>
          </w:p>
          <w:p w14:paraId="3EBCDB80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 Entrate dalla vendita di servizi “E.3.01.02.01.000”</w:t>
            </w:r>
          </w:p>
          <w:p w14:paraId="6E3D95EA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 Proventi derivanti dalla gestione dei beni “E.3.01.03.00.000”</w:t>
            </w:r>
          </w:p>
          <w:p w14:paraId="4BAD18BC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 xml:space="preserve">La voce A8 trova conciliazione con le altre entrate del titolo III come i “Proventi derivanti dall'attività di controllo e repressione delle irregolarità e degli illeciti” o parte dei “Rimborsi e altre entrate correnti” e le “Altre entrate </w:t>
            </w:r>
            <w:proofErr w:type="spellStart"/>
            <w:r w:rsidRPr="006F23B1">
              <w:rPr>
                <w:rFonts w:ascii="Book Antiqua" w:hAnsi="Book Antiqua"/>
                <w:snapToGrid w:val="0"/>
              </w:rPr>
              <w:t>n.a.c</w:t>
            </w:r>
            <w:proofErr w:type="spellEnd"/>
            <w:r w:rsidRPr="006F23B1">
              <w:rPr>
                <w:rFonts w:ascii="Book Antiqua" w:hAnsi="Book Antiqua"/>
                <w:snapToGrid w:val="0"/>
              </w:rPr>
              <w:t>.”?</w:t>
            </w:r>
          </w:p>
          <w:p w14:paraId="4A9ABF56" w14:textId="080C9709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Le voci B9, B10 e B11 trovano una conciliazione con gli impegni imputati (liquidazioni eseguite e liquidazioni da eseguire) dei rispettivi terzi livelli del piano integrato dei conti?</w:t>
            </w:r>
          </w:p>
          <w:p w14:paraId="2DAB1452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 Acquisto di beni “U.1.03.01.00.000”</w:t>
            </w:r>
          </w:p>
          <w:p w14:paraId="17374B9C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 Acquisto di servizi “U.1.03.02.00.000”</w:t>
            </w:r>
          </w:p>
          <w:p w14:paraId="3F5C4D87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 Utilizzo di beni di terzi “U.1.03.02.07.000”</w:t>
            </w:r>
          </w:p>
          <w:p w14:paraId="5317142D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I trasferimenti ed i contributi trovano le seguenti correlazioni?:</w:t>
            </w:r>
          </w:p>
          <w:p w14:paraId="376DDDE9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 voce B12a con gli impegni imputati nel p.f. “U.1.04.00.00.000”;</w:t>
            </w:r>
          </w:p>
          <w:p w14:paraId="0CE70C23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 voce B12b con gli impegni imputati nel p.f. “U.2.03.01.00.000”;</w:t>
            </w:r>
          </w:p>
          <w:p w14:paraId="16C9620D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 voce B12c con gli impegni imputati nel p.f. “U.2.03.02.00.000, U.2.03.03.00.000, U.2.03.04.00.000, U.2.03.05.00.000”.</w:t>
            </w:r>
          </w:p>
          <w:p w14:paraId="46C33D34" w14:textId="660AFB60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 xml:space="preserve">La voce B13, relativa al personale, trova conciliazione con gli impegni imputati nel </w:t>
            </w:r>
            <w:proofErr w:type="spellStart"/>
            <w:r w:rsidRPr="006F23B1">
              <w:rPr>
                <w:rFonts w:ascii="Book Antiqua" w:hAnsi="Book Antiqua"/>
                <w:snapToGrid w:val="0"/>
              </w:rPr>
              <w:t>macroaggregato</w:t>
            </w:r>
            <w:proofErr w:type="spellEnd"/>
            <w:r w:rsidRPr="006F23B1">
              <w:rPr>
                <w:rFonts w:ascii="Book Antiqua" w:hAnsi="Book Antiqua"/>
                <w:snapToGrid w:val="0"/>
              </w:rPr>
              <w:t xml:space="preserve"> 1 al netto della dinamica dei ratei passivi dovuta al salario accessorio e di alcune componenti salariali che la matrice imputa nei costi della gestione straordinaria?</w:t>
            </w:r>
          </w:p>
          <w:p w14:paraId="4B0FBB5F" w14:textId="4E5A7A2D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lastRenderedPageBreak/>
              <w:t>Nelle voci B14a, B14b e B14c sono rilevati gli ammortamenti in coerenza con le scritture inventariali?</w:t>
            </w:r>
          </w:p>
          <w:p w14:paraId="3594104B" w14:textId="000DE432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Nella voce B14d è rilevato l’incremento annuale del fondo svalutazione crediti. Si ricorda che l’importo del fondo svalutazione crediti risultante dai “DCA rendiconto stato patrimoniale” deve essere uguale o superiore all’accantonamento per Fondo crediti di dubbia esigibilità al 31/12 nel risultato di amministrazione?</w:t>
            </w:r>
          </w:p>
          <w:p w14:paraId="0C41CC7D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Nelle voci B16 e B17 sono rilevati, con una scrittura manuale, gli accantonamenti di competenza per i rischi da soccombenza contenzioso, altre passività potenziali, TFM del Sindaco o Presidente, etc.?</w:t>
            </w:r>
          </w:p>
          <w:p w14:paraId="534E9693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 xml:space="preserve">La consistenza delle voci di Conto economico B16 e B17 trova coerenza con la dinamica della voce delle componenti dell’avanzo accantonato nel prospetto di cui all’Allegato a) dello schema di rendiconto (Allegato n. 10 del </w:t>
            </w:r>
            <w:proofErr w:type="spellStart"/>
            <w:r w:rsidRPr="006F23B1">
              <w:rPr>
                <w:rFonts w:ascii="Book Antiqua" w:hAnsi="Book Antiqua"/>
                <w:snapToGrid w:val="0"/>
              </w:rPr>
              <w:t>D.Lgs.</w:t>
            </w:r>
            <w:proofErr w:type="spellEnd"/>
            <w:r w:rsidRPr="006F23B1">
              <w:rPr>
                <w:rFonts w:ascii="Book Antiqua" w:hAnsi="Book Antiqua"/>
                <w:snapToGrid w:val="0"/>
              </w:rPr>
              <w:t xml:space="preserve"> n. 118/2011)?</w:t>
            </w:r>
          </w:p>
          <w:p w14:paraId="08F363F7" w14:textId="2FF80F75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Nella voce B18 sono collocati gli impegni di alcuni p.f. residuali quali “Rimborsi e poste correttive delle entrate” o “Altre spese correnti” o imposte e tasse diverse dall’IRAP?</w:t>
            </w:r>
          </w:p>
          <w:p w14:paraId="7C4EB70B" w14:textId="5A75C54F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I proventi e gli oneri finanziari trovano conciliazione con accertamenti ed impegni dei seguenti piani finanziari?</w:t>
            </w:r>
          </w:p>
          <w:p w14:paraId="72D129AA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 Interessi attivi “E.3.03.00.00.000”</w:t>
            </w:r>
          </w:p>
          <w:p w14:paraId="5D384495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 Altre entrate da redditi da capitale “E.3.04.00.00.000”</w:t>
            </w:r>
          </w:p>
          <w:p w14:paraId="52AC02A3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 Interessi passivi “U.1.07.00.00.000”</w:t>
            </w:r>
          </w:p>
          <w:p w14:paraId="2BEE0062" w14:textId="16838851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Le Rettifiche di valore delle attività finanziarie sono principalmente utilizzate con scritture manuali per l’adeguamento dei valori delle partecipazioni con il metodo del patrimonio netto?</w:t>
            </w:r>
          </w:p>
          <w:p w14:paraId="649168EB" w14:textId="77777777" w:rsidR="00F55F0D" w:rsidRPr="006F23B1" w:rsidRDefault="00F55F0D" w:rsidP="006F23B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23B1">
              <w:rPr>
                <w:rFonts w:ascii="Book Antiqua" w:hAnsi="Book Antiqua"/>
                <w:snapToGrid w:val="0"/>
              </w:rPr>
              <w:t>È stato fornito il dettaglio dei proventi e degli oneri straordinari?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72FDDA" w14:textId="77777777" w:rsidR="00AA4013" w:rsidRPr="008C0360" w:rsidRDefault="00AA4013" w:rsidP="00A73D74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815F0D" w14:textId="77777777" w:rsidR="00AA4013" w:rsidRPr="008C0360" w:rsidRDefault="00AA4013" w:rsidP="00A73D74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283ACE" w14:textId="77777777" w:rsidR="00AA4013" w:rsidRPr="008C0360" w:rsidRDefault="00AA4013" w:rsidP="00A73D74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64DCD0" w14:textId="77777777" w:rsidR="00AA4013" w:rsidRPr="008C0360" w:rsidRDefault="00AA4013" w:rsidP="00A73D74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FA6B85" w:rsidRPr="00F97FDB" w14:paraId="1E12B08C" w14:textId="77777777" w:rsidTr="00521D41">
        <w:trPr>
          <w:cantSplit/>
          <w:trHeight w:val="492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44F3631A" w14:textId="77777777" w:rsidR="00FA6B85" w:rsidRDefault="00FA6B85" w:rsidP="00CF39CE">
            <w:pPr>
              <w:widowControl w:val="0"/>
            </w:pP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14:paraId="482DBF5A" w14:textId="77777777" w:rsidR="00FA6B85" w:rsidRPr="00F97FDB" w:rsidRDefault="00FA6B85" w:rsidP="00CF39CE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</w:p>
        </w:tc>
      </w:tr>
      <w:tr w:rsidR="00FA6B85" w:rsidRPr="00F97FDB" w14:paraId="26A14870" w14:textId="77777777" w:rsidTr="00521D41">
        <w:trPr>
          <w:cantSplit/>
          <w:trHeight w:val="2831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37689B" w14:textId="77777777" w:rsidR="00FA6B85" w:rsidRPr="00F97FDB" w:rsidRDefault="00FA6B85" w:rsidP="00CF39CE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  <w:r>
              <w:br w:type="page"/>
            </w:r>
            <w:r>
              <w:rPr>
                <w:rFonts w:ascii="Book Antiqua" w:hAnsi="Book Antiqua"/>
                <w:b/>
                <w:snapToGrid w:val="0"/>
                <w:color w:val="FF0000"/>
              </w:rPr>
              <w:t>LEGENDA:</w:t>
            </w:r>
          </w:p>
          <w:p w14:paraId="23996FE2" w14:textId="77777777" w:rsidR="00FA6B85" w:rsidRPr="00121841" w:rsidRDefault="00FA6B85" w:rsidP="00FA6B85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In caso di risposta negativa:</w:t>
            </w:r>
          </w:p>
          <w:p w14:paraId="506607B8" w14:textId="77777777" w:rsidR="00FA6B85" w:rsidRDefault="00FA6B85" w:rsidP="00FA6B85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l’organo di revisione deve sviluppare un’adeguata azione di risposta a seconda della fattispecie (segnalazione, denuncia, verifiche ulteriori, ecc.)</w:t>
            </w:r>
          </w:p>
          <w:p w14:paraId="7542F6C8" w14:textId="77777777" w:rsidR="00FA6B85" w:rsidRPr="00121841" w:rsidRDefault="00FA6B85" w:rsidP="00FA6B85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250247CD" w14:textId="77777777" w:rsidR="00FA6B85" w:rsidRPr="00B16AD9" w:rsidRDefault="00FA6B85" w:rsidP="00FA6B85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b/>
                <w:snapToGrid w:val="0"/>
                <w:color w:val="FF0000"/>
              </w:rPr>
              <w:t>N/A – Fattispecie non applicabile</w:t>
            </w:r>
          </w:p>
          <w:p w14:paraId="3A07CD2A" w14:textId="77777777" w:rsidR="00FA6B85" w:rsidRDefault="00FA6B85" w:rsidP="00FA6B8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16AD9">
              <w:rPr>
                <w:rFonts w:ascii="Book Antiqua" w:hAnsi="Book Antiqua"/>
                <w:snapToGrid w:val="0"/>
              </w:rPr>
              <w:t>N/A: tale opzione indica che nel corso della specifica verifica il controllo proposto nella checklist non viene svolto in quanto non previsto nella pianificazione svolta dall’organo di revisione. I</w:t>
            </w:r>
            <w:r>
              <w:rPr>
                <w:rFonts w:ascii="Book Antiqua" w:hAnsi="Book Antiqua"/>
                <w:snapToGrid w:val="0"/>
              </w:rPr>
              <w:t>l</w:t>
            </w:r>
            <w:r w:rsidRPr="00B16AD9">
              <w:rPr>
                <w:rFonts w:ascii="Book Antiqua" w:hAnsi="Book Antiqua"/>
                <w:snapToGrid w:val="0"/>
              </w:rPr>
              <w:t xml:space="preserve"> controllo, ad esempio, potrebbe essere stato svolto nel corso di altra verifica o il rischio collegato essere stato valutato basso per cui l’organo di revisione ritiene di </w:t>
            </w:r>
            <w:r>
              <w:rPr>
                <w:rFonts w:ascii="Book Antiqua" w:hAnsi="Book Antiqua"/>
                <w:snapToGrid w:val="0"/>
              </w:rPr>
              <w:t xml:space="preserve">non </w:t>
            </w:r>
            <w:r w:rsidRPr="00B16AD9">
              <w:rPr>
                <w:rFonts w:ascii="Book Antiqua" w:hAnsi="Book Antiqua"/>
                <w:snapToGrid w:val="0"/>
              </w:rPr>
              <w:t>svolgere il controllo proposto nella specifica circostanza.</w:t>
            </w:r>
          </w:p>
          <w:p w14:paraId="0A52E0EB" w14:textId="77777777" w:rsidR="00FA6B85" w:rsidRDefault="00FA6B85" w:rsidP="00FA6B8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27D93F1" w14:textId="585685AB" w:rsidR="00FA6B85" w:rsidRPr="00F97FDB" w:rsidRDefault="00FA6B85" w:rsidP="00FA6B85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>
              <w:rPr>
                <w:rFonts w:ascii="Book Antiqua" w:hAnsi="Book Antiqua"/>
                <w:b/>
                <w:snapToGrid w:val="0"/>
                <w:color w:val="FF0000"/>
              </w:rPr>
              <w:t>N</w:t>
            </w: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/R – Non ricorre la fattispecie</w:t>
            </w:r>
          </w:p>
        </w:tc>
      </w:tr>
    </w:tbl>
    <w:p w14:paraId="6CBF764A" w14:textId="77777777" w:rsidR="00223107" w:rsidRDefault="00223107" w:rsidP="00223107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223107" w:rsidRPr="00574869" w14:paraId="77F96808" w14:textId="77777777" w:rsidTr="00CF39CE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9EA60" w14:textId="77777777" w:rsidR="00223107" w:rsidRDefault="00223107" w:rsidP="00CF39CE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4B111128" w14:textId="2B237A85" w:rsidR="00223107" w:rsidRPr="00ED383F" w:rsidRDefault="00223107" w:rsidP="00CF39CE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(considerazioni conclusive a valle della comprensione di c</w:t>
            </w:r>
            <w:r w:rsidR="000E203D">
              <w:rPr>
                <w:rFonts w:ascii="Book Antiqua" w:hAnsi="Book Antiqua"/>
                <w:b/>
                <w:snapToGrid w:val="0"/>
              </w:rPr>
              <w:t>u</w:t>
            </w:r>
            <w:r>
              <w:rPr>
                <w:rFonts w:ascii="Book Antiqua" w:hAnsi="Book Antiqua"/>
                <w:b/>
                <w:snapToGrid w:val="0"/>
              </w:rPr>
              <w:t>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CC12C8" w14:textId="77777777" w:rsidR="00223107" w:rsidRPr="00574869" w:rsidRDefault="00223107" w:rsidP="00CF39CE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23107" w:rsidRPr="00574869" w14:paraId="2AE4814F" w14:textId="77777777" w:rsidTr="00CF39CE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18F1E5" w14:textId="77777777" w:rsidR="00223107" w:rsidRPr="00ED383F" w:rsidRDefault="00223107" w:rsidP="00CF39CE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604A2BF" w14:textId="77777777" w:rsidR="00223107" w:rsidRPr="00574869" w:rsidRDefault="00223107" w:rsidP="00CF39CE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23107" w:rsidRPr="00574869" w14:paraId="2757AC38" w14:textId="77777777" w:rsidTr="00CF39CE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17A5C" w14:textId="77777777" w:rsidR="00223107" w:rsidRPr="00ED383F" w:rsidRDefault="00223107" w:rsidP="00CF39CE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9FFD9EA" w14:textId="77777777" w:rsidR="00223107" w:rsidRPr="00574869" w:rsidRDefault="00223107" w:rsidP="00CF39CE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23107" w:rsidRPr="00574869" w14:paraId="042BD32F" w14:textId="77777777" w:rsidTr="00CF39CE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69B63" w14:textId="544FA994" w:rsidR="00223107" w:rsidRDefault="00223107" w:rsidP="00CF39CE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RISPOSTA DI REVISIONE:</w:t>
            </w:r>
          </w:p>
          <w:p w14:paraId="063403E7" w14:textId="77777777" w:rsidR="00223107" w:rsidRPr="00ED383F" w:rsidRDefault="00223107" w:rsidP="00CF39CE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866DB7" w14:textId="77777777" w:rsidR="00223107" w:rsidRPr="00574869" w:rsidRDefault="00223107" w:rsidP="00CF39CE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23107" w:rsidRPr="00574869" w14:paraId="03CBE75C" w14:textId="77777777" w:rsidTr="00CF39CE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1736A" w14:textId="77777777" w:rsidR="00223107" w:rsidRPr="00ED383F" w:rsidRDefault="00223107" w:rsidP="00CF39CE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C56BF7" w14:textId="77777777" w:rsidR="00223107" w:rsidRPr="00574869" w:rsidRDefault="00223107" w:rsidP="00CF39CE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23107" w:rsidRPr="00574869" w14:paraId="1093B204" w14:textId="77777777" w:rsidTr="00CF39CE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775504" w14:textId="77777777" w:rsidR="00223107" w:rsidRPr="00ED383F" w:rsidRDefault="00223107" w:rsidP="00CF39CE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0554D1" w14:textId="77777777" w:rsidR="00223107" w:rsidRPr="00574869" w:rsidRDefault="00223107" w:rsidP="00CF39CE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23107" w:rsidRPr="00574869" w14:paraId="7BDE3082" w14:textId="77777777" w:rsidTr="00CF39CE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10000" w14:textId="77777777" w:rsidR="00223107" w:rsidRPr="00ED383F" w:rsidRDefault="00223107" w:rsidP="00CF39CE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609AA7C" w14:textId="77777777" w:rsidR="00223107" w:rsidRPr="00574869" w:rsidRDefault="00223107" w:rsidP="00CF39CE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23107" w:rsidRPr="00574869" w14:paraId="3653D6E4" w14:textId="77777777" w:rsidTr="00CF39CE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7E6C9" w14:textId="77777777" w:rsidR="00223107" w:rsidRPr="00ED383F" w:rsidRDefault="00223107" w:rsidP="00CF39CE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D74B9" w14:textId="77777777" w:rsidR="00223107" w:rsidRPr="00574869" w:rsidRDefault="00223107" w:rsidP="00CF39CE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23107" w:rsidRPr="00574869" w14:paraId="35665503" w14:textId="77777777" w:rsidTr="00CF39CE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7C211" w14:textId="77777777" w:rsidR="00223107" w:rsidRPr="00ED383F" w:rsidRDefault="00223107" w:rsidP="00CF39CE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8CECD4" w14:textId="77777777" w:rsidR="00223107" w:rsidRPr="00574869" w:rsidRDefault="00223107" w:rsidP="00CF39CE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31D81F52" w14:textId="6F5DA8BC" w:rsidR="00722530" w:rsidRDefault="00722530" w:rsidP="00521D41">
      <w:pPr>
        <w:spacing w:before="100" w:beforeAutospacing="1" w:after="100" w:afterAutospacing="1" w:line="360" w:lineRule="auto"/>
        <w:jc w:val="center"/>
      </w:pPr>
    </w:p>
    <w:sectPr w:rsidR="00722530" w:rsidSect="00351E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F5BD5" w14:textId="77777777" w:rsidR="007D17F7" w:rsidRDefault="007D17F7" w:rsidP="005806CE">
      <w:r>
        <w:separator/>
      </w:r>
    </w:p>
  </w:endnote>
  <w:endnote w:type="continuationSeparator" w:id="0">
    <w:p w14:paraId="33C2A3D9" w14:textId="77777777" w:rsidR="007D17F7" w:rsidRDefault="007D17F7" w:rsidP="0058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060B" w14:textId="77777777" w:rsidR="00670DCF" w:rsidRDefault="00670D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4271608"/>
      <w:docPartObj>
        <w:docPartGallery w:val="Page Numbers (Bottom of Page)"/>
        <w:docPartUnique/>
      </w:docPartObj>
    </w:sdtPr>
    <w:sdtEndPr/>
    <w:sdtContent>
      <w:p w14:paraId="122F6F29" w14:textId="77777777" w:rsidR="005806CE" w:rsidRDefault="00AD5A60">
        <w:pPr>
          <w:pStyle w:val="Pidipagina"/>
          <w:jc w:val="right"/>
        </w:pPr>
        <w:r>
          <w:fldChar w:fldCharType="begin"/>
        </w:r>
        <w:r w:rsidR="005806CE">
          <w:instrText>PAGE   \* MERGEFORMAT</w:instrText>
        </w:r>
        <w:r>
          <w:fldChar w:fldCharType="separate"/>
        </w:r>
        <w:r w:rsidR="004329FB">
          <w:rPr>
            <w:noProof/>
          </w:rPr>
          <w:t>3</w:t>
        </w:r>
        <w:r>
          <w:fldChar w:fldCharType="end"/>
        </w:r>
      </w:p>
    </w:sdtContent>
  </w:sdt>
  <w:p w14:paraId="40C832DD" w14:textId="77777777" w:rsidR="005806CE" w:rsidRDefault="005806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43645" w14:textId="77777777" w:rsidR="00670DCF" w:rsidRDefault="00670D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159F" w14:textId="77777777" w:rsidR="007D17F7" w:rsidRDefault="007D17F7" w:rsidP="005806CE">
      <w:r>
        <w:separator/>
      </w:r>
    </w:p>
  </w:footnote>
  <w:footnote w:type="continuationSeparator" w:id="0">
    <w:p w14:paraId="26A15FD5" w14:textId="77777777" w:rsidR="007D17F7" w:rsidRDefault="007D17F7" w:rsidP="0058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D71A" w14:textId="77777777" w:rsidR="00670DCF" w:rsidRDefault="00670D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4645184"/>
      <w:docPartObj>
        <w:docPartGallery w:val="Watermarks"/>
        <w:docPartUnique/>
      </w:docPartObj>
    </w:sdtPr>
    <w:sdtEndPr/>
    <w:sdtContent>
      <w:p w14:paraId="036F1263" w14:textId="075F03BC" w:rsidR="00670DCF" w:rsidRDefault="007D17F7">
        <w:pPr>
          <w:pStyle w:val="Intestazione"/>
        </w:pPr>
        <w:r>
          <w:pict w14:anchorId="56E0D9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619.35pt;height:59.9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BOZZA PER LA PUBBLICA CONSULTAZION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5F771" w14:textId="77777777" w:rsidR="00670DCF" w:rsidRDefault="00670D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3714"/>
    <w:multiLevelType w:val="hybridMultilevel"/>
    <w:tmpl w:val="8B281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042C"/>
    <w:multiLevelType w:val="hybridMultilevel"/>
    <w:tmpl w:val="89343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6478"/>
    <w:multiLevelType w:val="hybridMultilevel"/>
    <w:tmpl w:val="499E8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82122"/>
    <w:multiLevelType w:val="hybridMultilevel"/>
    <w:tmpl w:val="A072E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69BF"/>
    <w:multiLevelType w:val="hybridMultilevel"/>
    <w:tmpl w:val="3D32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22278"/>
    <w:multiLevelType w:val="hybridMultilevel"/>
    <w:tmpl w:val="FE84C794"/>
    <w:lvl w:ilvl="0" w:tplc="53344BB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66A3C"/>
    <w:multiLevelType w:val="hybridMultilevel"/>
    <w:tmpl w:val="A3CE982E"/>
    <w:lvl w:ilvl="0" w:tplc="53344BB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C7F28"/>
    <w:multiLevelType w:val="hybridMultilevel"/>
    <w:tmpl w:val="0E6A6902"/>
    <w:lvl w:ilvl="0" w:tplc="EBC6B4B4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7792F"/>
    <w:multiLevelType w:val="hybridMultilevel"/>
    <w:tmpl w:val="B0985F1C"/>
    <w:lvl w:ilvl="0" w:tplc="22429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21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82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6A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67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8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89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0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CA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013"/>
    <w:rsid w:val="00013F68"/>
    <w:rsid w:val="00020A2A"/>
    <w:rsid w:val="000E203D"/>
    <w:rsid w:val="00115F9A"/>
    <w:rsid w:val="00123865"/>
    <w:rsid w:val="00160D37"/>
    <w:rsid w:val="001657E9"/>
    <w:rsid w:val="00195160"/>
    <w:rsid w:val="00205FC1"/>
    <w:rsid w:val="00223107"/>
    <w:rsid w:val="00351EBC"/>
    <w:rsid w:val="003A129E"/>
    <w:rsid w:val="003D5A99"/>
    <w:rsid w:val="004329FB"/>
    <w:rsid w:val="004C743D"/>
    <w:rsid w:val="00511654"/>
    <w:rsid w:val="00521D41"/>
    <w:rsid w:val="005806CE"/>
    <w:rsid w:val="00670DCF"/>
    <w:rsid w:val="006F23B1"/>
    <w:rsid w:val="00721306"/>
    <w:rsid w:val="00722530"/>
    <w:rsid w:val="00761221"/>
    <w:rsid w:val="007D17F7"/>
    <w:rsid w:val="00826023"/>
    <w:rsid w:val="008334D8"/>
    <w:rsid w:val="008D2BAF"/>
    <w:rsid w:val="008D31FD"/>
    <w:rsid w:val="009213C5"/>
    <w:rsid w:val="0093711C"/>
    <w:rsid w:val="00A138C3"/>
    <w:rsid w:val="00AA4013"/>
    <w:rsid w:val="00AD5A60"/>
    <w:rsid w:val="00C76DC9"/>
    <w:rsid w:val="00D07023"/>
    <w:rsid w:val="00D2392A"/>
    <w:rsid w:val="00DB366F"/>
    <w:rsid w:val="00DD2A2C"/>
    <w:rsid w:val="00E16542"/>
    <w:rsid w:val="00E94670"/>
    <w:rsid w:val="00F041A0"/>
    <w:rsid w:val="00F04450"/>
    <w:rsid w:val="00F240C1"/>
    <w:rsid w:val="00F55F0D"/>
    <w:rsid w:val="00F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671128"/>
  <w15:docId w15:val="{24A79CBA-77F6-47A7-A4D4-EBAFDD37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013"/>
    <w:pPr>
      <w:ind w:left="720"/>
      <w:contextualSpacing/>
    </w:pPr>
  </w:style>
  <w:style w:type="paragraph" w:customStyle="1" w:styleId="Default">
    <w:name w:val="Default"/>
    <w:rsid w:val="008D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80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6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0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6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4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45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BB77-87FC-420B-9494-8AF99EDC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Cioni</dc:creator>
  <cp:lastModifiedBy>Anna De Toni</cp:lastModifiedBy>
  <cp:revision>16</cp:revision>
  <cp:lastPrinted>2020-02-02T11:56:00Z</cp:lastPrinted>
  <dcterms:created xsi:type="dcterms:W3CDTF">2020-02-02T11:55:00Z</dcterms:created>
  <dcterms:modified xsi:type="dcterms:W3CDTF">2020-06-09T15:45:00Z</dcterms:modified>
</cp:coreProperties>
</file>